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0BF0" w:rsidRPr="00AD00C2" w:rsidRDefault="00AB0BF0" w:rsidP="00BA2375">
      <w:pPr>
        <w:spacing w:line="240" w:lineRule="auto"/>
        <w:ind w:right="566"/>
        <w:rPr>
          <w:rFonts w:ascii="Times New Roman" w:hAnsi="Times New Roman" w:cs="Times New Roman"/>
          <w:b/>
          <w:sz w:val="24"/>
          <w:szCs w:val="24"/>
        </w:rPr>
      </w:pPr>
    </w:p>
    <w:p w:rsidR="00F9123A" w:rsidRPr="00BA2375" w:rsidRDefault="00AB0BF0" w:rsidP="00BA2375">
      <w:pPr>
        <w:spacing w:line="240" w:lineRule="auto"/>
        <w:ind w:right="566"/>
        <w:rPr>
          <w:rFonts w:ascii="Times New Roman" w:hAnsi="Times New Roman" w:cs="Times New Roman"/>
          <w:b/>
          <w:sz w:val="24"/>
          <w:szCs w:val="24"/>
        </w:rPr>
      </w:pPr>
      <w:r w:rsidRPr="00AD00C2">
        <w:rPr>
          <w:rFonts w:ascii="Times New Roman" w:hAnsi="Times New Roman" w:cs="Times New Roman"/>
          <w:b/>
          <w:sz w:val="24"/>
          <w:szCs w:val="24"/>
        </w:rPr>
        <w:t xml:space="preserve">                                        </w:t>
      </w:r>
      <w:r w:rsidR="00BA2375">
        <w:rPr>
          <w:rFonts w:ascii="Times New Roman" w:hAnsi="Times New Roman" w:cs="Times New Roman"/>
          <w:b/>
          <w:sz w:val="24"/>
          <w:szCs w:val="24"/>
        </w:rPr>
        <w:t>VEIKLOS ATASKAITA UŽ 2020</w:t>
      </w:r>
      <w:r w:rsidR="00EB5DBF" w:rsidRPr="00AD00C2">
        <w:rPr>
          <w:rFonts w:ascii="Times New Roman" w:hAnsi="Times New Roman" w:cs="Times New Roman"/>
          <w:b/>
          <w:sz w:val="24"/>
          <w:szCs w:val="24"/>
        </w:rPr>
        <w:t xml:space="preserve"> METU</w:t>
      </w:r>
      <w:r w:rsidR="000C2281">
        <w:rPr>
          <w:rFonts w:ascii="Times New Roman" w:hAnsi="Times New Roman" w:cs="Times New Roman"/>
          <w:b/>
          <w:sz w:val="24"/>
          <w:szCs w:val="24"/>
        </w:rPr>
        <w:t>S</w:t>
      </w:r>
    </w:p>
    <w:p w:rsidR="00F9123A" w:rsidRPr="00AD00C2" w:rsidRDefault="00F9123A" w:rsidP="00BA2375">
      <w:pPr>
        <w:pStyle w:val="Betarp"/>
        <w:spacing w:line="360" w:lineRule="auto"/>
        <w:jc w:val="both"/>
        <w:rPr>
          <w:rFonts w:eastAsia="Calibri"/>
          <w:szCs w:val="24"/>
        </w:rPr>
      </w:pPr>
      <w:r w:rsidRPr="00AD00C2">
        <w:t xml:space="preserve">    </w:t>
      </w:r>
      <w:r w:rsidR="00BA2375">
        <w:t xml:space="preserve"> </w:t>
      </w:r>
      <w:r w:rsidRPr="00AD00C2">
        <w:t>AVJUC yra nevyriausybinė organizacija, pagal teisinį statusą- asociacija. 1992 m. gegužės 1 d. buvo įkurtas labdaros ir paramos fondo “Visos Lietuvos vaikai” (SOS vaikai) Anykščių skyrius, kuris teikė paramą našlaičiams, vaikams iš rizikos grupių, daugiavaikių, socialiai remtinų šeimų, taip pat seneliams ir fizinę negalią turintiems žmonėms. Prie šios organizacijos veikė labdaringa valgykla, įkurta Anykščių stačiatikių bendruomenei priklausančiose</w:t>
      </w:r>
      <w:r w:rsidR="001E088A" w:rsidRPr="00AD00C2">
        <w:t xml:space="preserve"> </w:t>
      </w:r>
      <w:r w:rsidRPr="00AD00C2">
        <w:t xml:space="preserve">patalpose. </w:t>
      </w:r>
      <w:r w:rsidRPr="00AD00C2">
        <w:br/>
        <w:t xml:space="preserve">2004 m. birželio 10 d. "SOS vaikai" Anykščių skyrius buvo reorganizuotas ir įkurta asociacija </w:t>
      </w:r>
      <w:r w:rsidRPr="00AD00C2">
        <w:rPr>
          <w:bCs/>
        </w:rPr>
        <w:t>“Anykščių vaikų paramos ir užimtumo centras”</w:t>
      </w:r>
      <w:r w:rsidRPr="00AD00C2">
        <w:t xml:space="preserve">, kuri perėmė ir tęsia “SOS vaikai” veiklą. 2007 m. lapkričio 20 d. centro pavadinimas buvo pakeistas į </w:t>
      </w:r>
      <w:r w:rsidRPr="00AD00C2">
        <w:rPr>
          <w:bCs/>
        </w:rPr>
        <w:t>"Anykščių vaikų ir jaunimo užimtumo centras"</w:t>
      </w:r>
      <w:r w:rsidRPr="00AD00C2">
        <w:t>. Ši organizacija veikia pagal centro įstatus, turi savo vidaus tvarkos taisykles 2008-01-04 Nr. VĮ01-01, kurios nustato centro darbuotojų buvimo centre normas, teises ir pareigas, tarpusavio santykius.</w:t>
      </w:r>
    </w:p>
    <w:p w:rsidR="001E088A" w:rsidRPr="00AD00C2" w:rsidRDefault="00F9123A" w:rsidP="00BA2375">
      <w:pPr>
        <w:pStyle w:val="Betarp"/>
        <w:spacing w:line="360" w:lineRule="auto"/>
        <w:jc w:val="both"/>
      </w:pPr>
      <w:r w:rsidRPr="00AD00C2">
        <w:t xml:space="preserve">    Anykščių vaikų ir jaunimo užimtumo centras nuo 2004 metų vertinamas ir eilę metų finansiškai remiam</w:t>
      </w:r>
      <w:r w:rsidR="001E088A" w:rsidRPr="00AD00C2">
        <w:t xml:space="preserve">as Anykščių rajono savivaldybės, </w:t>
      </w:r>
      <w:r w:rsidRPr="00AD00C2">
        <w:t xml:space="preserve">kuri perka socialinių įgūdžių ugdymo ir palaikymo paslaugas socialinę riziką patiriančių ir nepasiturinčių šeimų vaikams teikiamas dienos centre. Tiesioginiam darbui su vaikais finansuojamas socialinio darbuotojo etatas,  netiesioginiam darbui su vaikais  finansuojami </w:t>
      </w:r>
      <w:r w:rsidR="00951CAC">
        <w:t>du etatai - užimtumo specialistas</w:t>
      </w:r>
      <w:r w:rsidRPr="00AD00C2">
        <w:t xml:space="preserve"> ir socialinio darbuotojo padėjėja</w:t>
      </w:r>
      <w:r w:rsidR="00951CAC">
        <w:t>s</w:t>
      </w:r>
      <w:r w:rsidRPr="00AD00C2">
        <w:t xml:space="preserve">.                                                                                                                                                                                                                                                                  </w:t>
      </w:r>
    </w:p>
    <w:p w:rsidR="00F9123A" w:rsidRPr="00AD00C2" w:rsidRDefault="00F9123A" w:rsidP="00BA2375">
      <w:pPr>
        <w:spacing w:after="0" w:line="360" w:lineRule="auto"/>
        <w:jc w:val="both"/>
        <w:rPr>
          <w:rFonts w:ascii="Times New Roman" w:hAnsi="Times New Roman" w:cs="Times New Roman"/>
          <w:iCs/>
        </w:rPr>
      </w:pPr>
      <w:r w:rsidRPr="00AD00C2">
        <w:rPr>
          <w:rFonts w:ascii="Times New Roman" w:hAnsi="Times New Roman" w:cs="Times New Roman"/>
          <w:iCs/>
        </w:rPr>
        <w:t xml:space="preserve">    Anykščių Šv. Aleksandro Nevskio cerkvės stačiatikių parapijos suteiktos panaudos pagrindais patalpos, 25 m. laikotar</w:t>
      </w:r>
      <w:r w:rsidR="001E088A" w:rsidRPr="00AD00C2">
        <w:rPr>
          <w:rFonts w:ascii="Times New Roman" w:hAnsi="Times New Roman" w:cs="Times New Roman"/>
          <w:iCs/>
        </w:rPr>
        <w:t>piui. P</w:t>
      </w:r>
      <w:r w:rsidRPr="00AD00C2">
        <w:rPr>
          <w:rFonts w:ascii="Times New Roman" w:hAnsi="Times New Roman" w:cs="Times New Roman"/>
          <w:iCs/>
        </w:rPr>
        <w:t>atalpos yra su visais komunaliniais patarnavimais, su visa reikalinga buitine įranga, baldais ir kt. inventoriumi, reik</w:t>
      </w:r>
      <w:r w:rsidR="001E088A" w:rsidRPr="00AD00C2">
        <w:rPr>
          <w:rFonts w:ascii="Times New Roman" w:hAnsi="Times New Roman" w:cs="Times New Roman"/>
          <w:iCs/>
        </w:rPr>
        <w:t xml:space="preserve">alingu tiek AVJUC, tiek projektų </w:t>
      </w:r>
      <w:r w:rsidRPr="00AD00C2">
        <w:rPr>
          <w:rFonts w:ascii="Times New Roman" w:hAnsi="Times New Roman" w:cs="Times New Roman"/>
          <w:iCs/>
        </w:rPr>
        <w:t xml:space="preserve"> vykdymui. 2006-2007 m. pagal Socialinių paslaugų infrastruktūros plėtros programą patalpose atlikta pastato rekonstrukcija</w:t>
      </w:r>
      <w:r w:rsidR="001E088A" w:rsidRPr="00AD00C2">
        <w:rPr>
          <w:rFonts w:ascii="Times New Roman" w:hAnsi="Times New Roman" w:cs="Times New Roman"/>
          <w:iCs/>
        </w:rPr>
        <w:t xml:space="preserve">. </w:t>
      </w:r>
      <w:r w:rsidRPr="00AD00C2">
        <w:rPr>
          <w:rFonts w:ascii="Times New Roman" w:hAnsi="Times New Roman" w:cs="Times New Roman"/>
          <w:iCs/>
        </w:rPr>
        <w:t xml:space="preserve"> </w:t>
      </w:r>
      <w:r w:rsidR="001E088A" w:rsidRPr="00AD00C2">
        <w:rPr>
          <w:rFonts w:ascii="Times New Roman" w:hAnsi="Times New Roman" w:cs="Times New Roman"/>
          <w:iCs/>
        </w:rPr>
        <w:t>C</w:t>
      </w:r>
      <w:r w:rsidRPr="00AD00C2">
        <w:rPr>
          <w:rFonts w:ascii="Times New Roman" w:hAnsi="Times New Roman" w:cs="Times New Roman"/>
          <w:iCs/>
        </w:rPr>
        <w:t>entro</w:t>
      </w:r>
      <w:r w:rsidR="001E088A" w:rsidRPr="00AD00C2">
        <w:rPr>
          <w:rFonts w:ascii="Times New Roman" w:hAnsi="Times New Roman" w:cs="Times New Roman"/>
          <w:iCs/>
        </w:rPr>
        <w:t xml:space="preserve"> patalpos</w:t>
      </w:r>
      <w:r w:rsidRPr="00AD00C2">
        <w:rPr>
          <w:rFonts w:ascii="Times New Roman" w:hAnsi="Times New Roman" w:cs="Times New Roman"/>
          <w:iCs/>
        </w:rPr>
        <w:t xml:space="preserve"> jaukios, saugios, pritaikytos vaikų papildomam ugdymui, pamokų ruošai, laisvalaikiui, higienos ir kitiems poreikiams </w:t>
      </w:r>
      <w:r w:rsidR="001E088A" w:rsidRPr="00AD00C2">
        <w:rPr>
          <w:rFonts w:ascii="Times New Roman" w:hAnsi="Times New Roman" w:cs="Times New Roman"/>
          <w:iCs/>
        </w:rPr>
        <w:t xml:space="preserve">tenkinti sąlygos. Kiekvieną dieną centre organizuojamas lankytojų maitinimas.. Maistas ruošiamas </w:t>
      </w:r>
      <w:r w:rsidRPr="00AD00C2">
        <w:rPr>
          <w:rFonts w:ascii="Times New Roman" w:hAnsi="Times New Roman" w:cs="Times New Roman"/>
          <w:iCs/>
        </w:rPr>
        <w:t>virtuvėje. Maisto ruošimui, laikym</w:t>
      </w:r>
      <w:r w:rsidR="001E088A" w:rsidRPr="00AD00C2">
        <w:rPr>
          <w:rFonts w:ascii="Times New Roman" w:hAnsi="Times New Roman" w:cs="Times New Roman"/>
          <w:iCs/>
        </w:rPr>
        <w:t xml:space="preserve">ui yra visos tinkamos priemonės. </w:t>
      </w:r>
      <w:r w:rsidRPr="00AD00C2">
        <w:rPr>
          <w:rFonts w:ascii="Times New Roman" w:hAnsi="Times New Roman" w:cs="Times New Roman"/>
          <w:iCs/>
        </w:rPr>
        <w:t>Užimtumo centras turi Anykščių rajono valstybinės maisto ir veterinarijos tarnybos, Maisto tvarkymo subjekto patvirtinimo pažymėjimą, kuris leidžia labdaros ir paramos organizacijai teikti maitinimo paslaugą. Yra pilnai įrengtas sanitarinis mazgas, skalbimo patalpos.</w:t>
      </w:r>
      <w:r w:rsidR="001E088A" w:rsidRPr="00AD00C2">
        <w:rPr>
          <w:rFonts w:ascii="Times New Roman" w:hAnsi="Times New Roman" w:cs="Times New Roman"/>
          <w:iCs/>
        </w:rPr>
        <w:t xml:space="preserve"> </w:t>
      </w:r>
      <w:r w:rsidRPr="00AD00C2">
        <w:rPr>
          <w:rFonts w:ascii="Times New Roman" w:hAnsi="Times New Roman" w:cs="Times New Roman"/>
          <w:iCs/>
        </w:rPr>
        <w:t>Vaikų laisvalaikio užimtumas vyksta pirmame ir antrame pastato aukšte. Pirmame aukšte yra kompiuterių klasė, pamokų ruošos, būrelių veiklos zona</w:t>
      </w:r>
      <w:r w:rsidR="003E4034">
        <w:rPr>
          <w:rFonts w:ascii="Times New Roman" w:hAnsi="Times New Roman" w:cs="Times New Roman"/>
          <w:iCs/>
        </w:rPr>
        <w:t>.</w:t>
      </w:r>
      <w:r w:rsidRPr="00AD00C2">
        <w:rPr>
          <w:rFonts w:ascii="Times New Roman" w:hAnsi="Times New Roman" w:cs="Times New Roman"/>
          <w:iCs/>
        </w:rPr>
        <w:t xml:space="preserve"> Antrajame centro aukšte yra patalpos skirtos mokymų, seminarų organizavimui. Čia vyksta vaikų ir jaunimo susitikimai, muzikos pamokėlės ir kt., laisvalaikio renginiai. Vaikai ir tėvai konsultuojami antrame aukšte esančiame konsultacijų kambaryje.</w:t>
      </w:r>
    </w:p>
    <w:p w:rsidR="00F9123A" w:rsidRPr="00AD00C2" w:rsidRDefault="00F9123A" w:rsidP="00BA2375">
      <w:pPr>
        <w:spacing w:after="0" w:line="360" w:lineRule="auto"/>
        <w:jc w:val="both"/>
        <w:rPr>
          <w:rFonts w:ascii="Times New Roman" w:hAnsi="Times New Roman" w:cs="Times New Roman"/>
        </w:rPr>
      </w:pPr>
      <w:r w:rsidRPr="00AD00C2">
        <w:rPr>
          <w:rFonts w:ascii="Times New Roman" w:hAnsi="Times New Roman" w:cs="Times New Roman"/>
          <w:iCs/>
        </w:rPr>
        <w:t xml:space="preserve">   Aktyvus centro lankytojų laisvalaikis vyksta saugioje, šalia centro pastato esančioje aptvertoje teritorijoje. Centras naudojasi pagalbinėmis patalpomis, kuriose laikomos malkos, dalis buities reikmenų, sporto inventorius bei saug</w:t>
      </w:r>
      <w:r w:rsidR="00AD00C2" w:rsidRPr="00AD00C2">
        <w:rPr>
          <w:rFonts w:ascii="Times New Roman" w:hAnsi="Times New Roman" w:cs="Times New Roman"/>
          <w:iCs/>
        </w:rPr>
        <w:t>oma ir išduodama parama šeimoms.</w:t>
      </w:r>
    </w:p>
    <w:p w:rsidR="00F9123A" w:rsidRPr="00AD00C2" w:rsidRDefault="00F9123A" w:rsidP="00BA2375">
      <w:pPr>
        <w:pStyle w:val="Betarp"/>
        <w:spacing w:line="360" w:lineRule="auto"/>
        <w:jc w:val="both"/>
      </w:pPr>
      <w:r w:rsidRPr="00AD00C2">
        <w:t xml:space="preserve">   AVJUC darbuotojai supažindinami su darbo tvarkos taisyklėmis, su pareigybiniais nuostatais, vedami saugos ir sveikatos instruktavimo darbo vietoje registracijos žurnalai. Taip pat darbui su vaikais yra ruošiami metiniai ir individualūs veiklos planai. Kasdien yra pildomas centrą lankančių </w:t>
      </w:r>
      <w:r w:rsidRPr="00AD00C2">
        <w:lastRenderedPageBreak/>
        <w:t>asmenų registracijos žurnalas, bei elgesio ataskaitos. Lankytojo šeimos bylose yra kaupiama, bei kas pusę metų atnaujinama informacija apie socialinę, materialinę padėtį ir socialinių įgūdžių ugdymo ir palaikymo poreikį.</w:t>
      </w:r>
    </w:p>
    <w:p w:rsidR="00F9123A" w:rsidRDefault="00F9123A" w:rsidP="00BA2375">
      <w:pPr>
        <w:spacing w:line="360" w:lineRule="auto"/>
        <w:jc w:val="both"/>
        <w:rPr>
          <w:rFonts w:ascii="Times New Roman" w:hAnsi="Times New Roman" w:cs="Times New Roman"/>
        </w:rPr>
      </w:pPr>
      <w:r w:rsidRPr="00AD00C2">
        <w:rPr>
          <w:rFonts w:ascii="Times New Roman" w:hAnsi="Times New Roman" w:cs="Times New Roman"/>
        </w:rPr>
        <w:t xml:space="preserve">    Centras kasmet vykdo  įvairaus pobūdžio projektus, turi paraiškų rengimo ir projektų administravimo patirties. Šie paminėti faktoriai leidžia teikti kokybiškas kompleksines socialines paslaugas rajono šeimoms ir sudaro realias prielaidas vykdomai veiklai tęsti bei tobulinti ateityje.</w:t>
      </w:r>
    </w:p>
    <w:p w:rsidR="00487897" w:rsidRDefault="000C6832" w:rsidP="00487897">
      <w:pPr>
        <w:spacing w:after="0"/>
        <w:jc w:val="both"/>
        <w:rPr>
          <w:rFonts w:ascii="Times New Roman" w:hAnsi="Times New Roman" w:cs="Times New Roman"/>
        </w:rPr>
      </w:pPr>
      <w:r>
        <w:rPr>
          <w:rFonts w:ascii="Times New Roman" w:hAnsi="Times New Roman" w:cs="Times New Roman"/>
        </w:rPr>
        <w:t xml:space="preserve">       </w:t>
      </w:r>
      <w:r w:rsidR="00487897">
        <w:rPr>
          <w:rFonts w:ascii="Times New Roman" w:hAnsi="Times New Roman" w:cs="Times New Roman"/>
          <w:noProof/>
          <w:lang w:eastAsia="lt-LT"/>
        </w:rPr>
        <w:drawing>
          <wp:inline distT="0" distB="0" distL="0" distR="0">
            <wp:extent cx="2768025" cy="2076417"/>
            <wp:effectExtent l="19050" t="0" r="0" b="0"/>
            <wp:docPr id="22" name="Paveikslėlis 1" descr="D:\nuotraukos\f24903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otraukos\f249031000.jpg"/>
                    <pic:cNvPicPr>
                      <a:picLocks noChangeAspect="1" noChangeArrowheads="1"/>
                    </pic:cNvPicPr>
                  </pic:nvPicPr>
                  <pic:blipFill>
                    <a:blip r:embed="rId8" cstate="print"/>
                    <a:srcRect/>
                    <a:stretch>
                      <a:fillRect/>
                    </a:stretch>
                  </pic:blipFill>
                  <pic:spPr bwMode="auto">
                    <a:xfrm>
                      <a:off x="0" y="0"/>
                      <a:ext cx="2790409" cy="2093208"/>
                    </a:xfrm>
                    <a:prstGeom prst="rect">
                      <a:avLst/>
                    </a:prstGeom>
                    <a:noFill/>
                    <a:ln w="9525">
                      <a:noFill/>
                      <a:miter lim="800000"/>
                      <a:headEnd/>
                      <a:tailEnd/>
                    </a:ln>
                  </pic:spPr>
                </pic:pic>
              </a:graphicData>
            </a:graphic>
          </wp:inline>
        </w:drawing>
      </w:r>
      <w:r w:rsidR="00487897">
        <w:rPr>
          <w:rFonts w:ascii="Times New Roman" w:eastAsia="Calibri" w:hAnsi="Times New Roman" w:cs="Times New Roman"/>
          <w:b/>
          <w:noProof/>
          <w:szCs w:val="24"/>
          <w:lang w:eastAsia="lt-LT"/>
        </w:rPr>
        <w:drawing>
          <wp:inline distT="0" distB="0" distL="0" distR="0">
            <wp:extent cx="2862452" cy="2076450"/>
            <wp:effectExtent l="19050" t="0" r="0" b="0"/>
            <wp:docPr id="23" name="Paveikslėlis 1" descr="C:\Users\Vaiku centras\Desktop\DSC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ku centras\Desktop\DSC04026.JPG"/>
                    <pic:cNvPicPr>
                      <a:picLocks noChangeAspect="1" noChangeArrowheads="1"/>
                    </pic:cNvPicPr>
                  </pic:nvPicPr>
                  <pic:blipFill>
                    <a:blip r:embed="rId9" cstate="print"/>
                    <a:srcRect/>
                    <a:stretch>
                      <a:fillRect/>
                    </a:stretch>
                  </pic:blipFill>
                  <pic:spPr bwMode="auto">
                    <a:xfrm>
                      <a:off x="0" y="0"/>
                      <a:ext cx="2878199" cy="2087873"/>
                    </a:xfrm>
                    <a:prstGeom prst="rect">
                      <a:avLst/>
                    </a:prstGeom>
                    <a:noFill/>
                    <a:ln w="9525">
                      <a:noFill/>
                      <a:miter lim="800000"/>
                      <a:headEnd/>
                      <a:tailEnd/>
                    </a:ln>
                  </pic:spPr>
                </pic:pic>
              </a:graphicData>
            </a:graphic>
          </wp:inline>
        </w:drawing>
      </w:r>
    </w:p>
    <w:p w:rsidR="00487897" w:rsidRDefault="00487897" w:rsidP="00487897">
      <w:pPr>
        <w:spacing w:after="0"/>
        <w:jc w:val="both"/>
        <w:rPr>
          <w:rFonts w:ascii="Times New Roman" w:hAnsi="Times New Roman" w:cs="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0"/>
      </w:tblGrid>
      <w:tr w:rsidR="001D1276" w:rsidTr="000665D9">
        <w:trPr>
          <w:trHeight w:val="150"/>
        </w:trPr>
        <w:tc>
          <w:tcPr>
            <w:tcW w:w="8930" w:type="dxa"/>
          </w:tcPr>
          <w:p w:rsidR="001D1276" w:rsidRDefault="00487897" w:rsidP="00487897">
            <w:pPr>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rPr>
              <w:t xml:space="preserve">                            AVJUC pastatas                                                       Rūbinėlė</w:t>
            </w:r>
          </w:p>
        </w:tc>
      </w:tr>
    </w:tbl>
    <w:p w:rsidR="00F7260E" w:rsidRDefault="00F7260E" w:rsidP="00F9123A">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51CAC" w:rsidRDefault="000C6832" w:rsidP="00487897">
      <w:pPr>
        <w:spacing w:after="0"/>
        <w:jc w:val="both"/>
        <w:rPr>
          <w:rFonts w:ascii="Times New Roman" w:hAnsi="Times New Roman" w:cs="Times New Roman"/>
        </w:rPr>
      </w:pPr>
      <w:r>
        <w:rPr>
          <w:rFonts w:ascii="Times New Roman" w:hAnsi="Times New Roman" w:cs="Times New Roman"/>
        </w:rPr>
        <w:t xml:space="preserve">       </w:t>
      </w:r>
      <w:r w:rsidR="00F7260E">
        <w:rPr>
          <w:rFonts w:ascii="Times New Roman" w:eastAsia="Times New Roman" w:hAnsi="Times New Roman" w:cs="Times New Roman"/>
          <w:noProof/>
          <w:color w:val="000000"/>
          <w:w w:val="0"/>
          <w:sz w:val="0"/>
          <w:szCs w:val="0"/>
          <w:u w:color="000000"/>
          <w:bdr w:val="none" w:sz="0" w:space="0" w:color="000000"/>
          <w:shd w:val="clear" w:color="000000" w:fill="000000"/>
          <w:lang w:eastAsia="lt-LT"/>
        </w:rPr>
        <w:drawing>
          <wp:inline distT="0" distB="0" distL="0" distR="0">
            <wp:extent cx="2790825" cy="2093119"/>
            <wp:effectExtent l="19050" t="0" r="0" b="0"/>
            <wp:docPr id="10" name="Paveikslėlis 3" descr="D:\nuotraukos\2018 nuotraukos\Auksarankės\DSC0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otraukos\2018 nuotraukos\Auksarankės\DSC02231.JPG"/>
                    <pic:cNvPicPr>
                      <a:picLocks noChangeAspect="1" noChangeArrowheads="1"/>
                    </pic:cNvPicPr>
                  </pic:nvPicPr>
                  <pic:blipFill>
                    <a:blip r:embed="rId10" cstate="print"/>
                    <a:srcRect/>
                    <a:stretch>
                      <a:fillRect/>
                    </a:stretch>
                  </pic:blipFill>
                  <pic:spPr bwMode="auto">
                    <a:xfrm>
                      <a:off x="0" y="0"/>
                      <a:ext cx="2787215" cy="2090412"/>
                    </a:xfrm>
                    <a:prstGeom prst="rect">
                      <a:avLst/>
                    </a:prstGeom>
                    <a:noFill/>
                    <a:ln w="9525">
                      <a:noFill/>
                      <a:miter lim="800000"/>
                      <a:headEnd/>
                      <a:tailEnd/>
                    </a:ln>
                  </pic:spPr>
                </pic:pic>
              </a:graphicData>
            </a:graphic>
          </wp:inline>
        </w:drawing>
      </w:r>
      <w:r w:rsidR="00F7260E">
        <w:rPr>
          <w:rFonts w:ascii="Times New Roman" w:hAnsi="Times New Roman" w:cs="Times New Roman"/>
          <w:noProof/>
          <w:lang w:eastAsia="lt-LT"/>
        </w:rPr>
        <w:drawing>
          <wp:inline distT="0" distB="0" distL="0" distR="0">
            <wp:extent cx="2857499" cy="2143125"/>
            <wp:effectExtent l="19050" t="0" r="1" b="0"/>
            <wp:docPr id="9" name="Paveikslėlis 2" descr="D:\nuotraukos\Karate Giedrius\DSC0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otraukos\Karate Giedrius\DSC09148.JPG"/>
                    <pic:cNvPicPr>
                      <a:picLocks noChangeAspect="1" noChangeArrowheads="1"/>
                    </pic:cNvPicPr>
                  </pic:nvPicPr>
                  <pic:blipFill>
                    <a:blip r:embed="rId11" cstate="print"/>
                    <a:srcRect/>
                    <a:stretch>
                      <a:fillRect/>
                    </a:stretch>
                  </pic:blipFill>
                  <pic:spPr bwMode="auto">
                    <a:xfrm>
                      <a:off x="0" y="0"/>
                      <a:ext cx="2862574" cy="2146931"/>
                    </a:xfrm>
                    <a:prstGeom prst="rect">
                      <a:avLst/>
                    </a:prstGeom>
                    <a:noFill/>
                    <a:ln w="9525">
                      <a:noFill/>
                      <a:miter lim="800000"/>
                      <a:headEnd/>
                      <a:tailEnd/>
                    </a:ln>
                  </pic:spPr>
                </pic:pic>
              </a:graphicData>
            </a:graphic>
          </wp:inline>
        </w:drawing>
      </w:r>
    </w:p>
    <w:p w:rsidR="00487897" w:rsidRPr="00880AA7" w:rsidRDefault="00487897" w:rsidP="00487897">
      <w:pPr>
        <w:spacing w:after="0"/>
        <w:jc w:val="both"/>
        <w:rPr>
          <w:rFonts w:ascii="Times New Roman" w:hAnsi="Times New Roman" w:cs="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30"/>
      </w:tblGrid>
      <w:tr w:rsidR="00F7260E" w:rsidTr="000665D9">
        <w:trPr>
          <w:trHeight w:val="263"/>
        </w:trPr>
        <w:tc>
          <w:tcPr>
            <w:tcW w:w="8930" w:type="dxa"/>
          </w:tcPr>
          <w:p w:rsidR="00F7260E" w:rsidRDefault="00F7260E" w:rsidP="00487897">
            <w:pPr>
              <w:tabs>
                <w:tab w:val="left" w:pos="709"/>
              </w:tabs>
              <w:spacing w:after="0"/>
              <w:ind w:left="-75"/>
              <w:jc w:val="both"/>
              <w:rPr>
                <w:rFonts w:ascii="Times New Roman" w:hAnsi="Times New Roman" w:cs="Times New Roman"/>
              </w:rPr>
            </w:pPr>
            <w:r>
              <w:rPr>
                <w:rFonts w:ascii="Times New Roman" w:hAnsi="Times New Roman" w:cs="Times New Roman"/>
              </w:rPr>
              <w:t xml:space="preserve">                                                                        AVJUC  kiemas</w:t>
            </w:r>
          </w:p>
        </w:tc>
      </w:tr>
    </w:tbl>
    <w:p w:rsidR="00F9123A" w:rsidRDefault="000C6832" w:rsidP="00487897">
      <w:pPr>
        <w:tabs>
          <w:tab w:val="left" w:pos="709"/>
        </w:tabs>
        <w:spacing w:after="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t xml:space="preserve">       ai, psichologai ir kt.).     </w:t>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Pr>
          <w:rFonts w:ascii="Times New Roman" w:eastAsia="Times New Roman" w:hAnsi="Times New Roman" w:cs="Times New Roman"/>
          <w:snapToGrid w:val="0"/>
          <w:vanish/>
          <w:color w:val="000000"/>
          <w:w w:val="0"/>
          <w:sz w:val="0"/>
          <w:szCs w:val="0"/>
          <w:u w:color="000000"/>
          <w:bdr w:val="none" w:sz="0" w:space="0" w:color="000000"/>
          <w:shd w:val="clear" w:color="000000" w:fill="000000"/>
        </w:rPr>
        <w:pgNum/>
      </w:r>
      <w:r w:rsidR="00F7260E">
        <w:rPr>
          <w:rFonts w:ascii="Times New Roman" w:eastAsia="Times New Roman" w:hAnsi="Times New Roman" w:cs="Times New Roman"/>
          <w:noProof/>
          <w:color w:val="000000"/>
          <w:w w:val="0"/>
          <w:sz w:val="0"/>
          <w:szCs w:val="0"/>
          <w:u w:color="000000"/>
          <w:bdr w:val="none" w:sz="0" w:space="0" w:color="000000"/>
          <w:shd w:val="clear" w:color="000000" w:fill="000000"/>
          <w:lang w:eastAsia="lt-LT"/>
        </w:rPr>
        <w:drawing>
          <wp:inline distT="0" distB="0" distL="0" distR="0">
            <wp:extent cx="2905125" cy="2178846"/>
            <wp:effectExtent l="19050" t="0" r="0" b="0"/>
            <wp:docPr id="8" name="Paveikslėlis 4" descr="D:\nuotraukos\2018 nuotraukos\bitvinskas\DSC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otraukos\2018 nuotraukos\bitvinskas\DSC01320.JPG"/>
                    <pic:cNvPicPr>
                      <a:picLocks noChangeAspect="1" noChangeArrowheads="1"/>
                    </pic:cNvPicPr>
                  </pic:nvPicPr>
                  <pic:blipFill>
                    <a:blip r:embed="rId12" cstate="print"/>
                    <a:srcRect/>
                    <a:stretch>
                      <a:fillRect/>
                    </a:stretch>
                  </pic:blipFill>
                  <pic:spPr bwMode="auto">
                    <a:xfrm>
                      <a:off x="0" y="0"/>
                      <a:ext cx="2903895" cy="2177924"/>
                    </a:xfrm>
                    <a:prstGeom prst="rect">
                      <a:avLst/>
                    </a:prstGeom>
                    <a:noFill/>
                    <a:ln w="9525">
                      <a:noFill/>
                      <a:miter lim="800000"/>
                      <a:headEnd/>
                      <a:tailEnd/>
                    </a:ln>
                  </pic:spPr>
                </pic:pic>
              </a:graphicData>
            </a:graphic>
          </wp:inline>
        </w:drawing>
      </w:r>
      <w:r w:rsidR="00F7260E" w:rsidRPr="00F7260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7260E">
        <w:rPr>
          <w:rFonts w:ascii="Times New Roman" w:eastAsia="Calibri" w:hAnsi="Times New Roman" w:cs="Times New Roman"/>
          <w:b/>
          <w:noProof/>
          <w:szCs w:val="24"/>
          <w:lang w:eastAsia="lt-LT"/>
        </w:rPr>
        <w:drawing>
          <wp:inline distT="0" distB="0" distL="0" distR="0">
            <wp:extent cx="2872740" cy="2164103"/>
            <wp:effectExtent l="19050" t="0" r="3810" b="0"/>
            <wp:docPr id="11" name="Paveikslėlis 2" descr="C:\Users\Vaiku centras\Desktop\Naujas aplankas (2)\DSC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ku centras\Desktop\Naujas aplankas (2)\DSC04027.JPG"/>
                    <pic:cNvPicPr>
                      <a:picLocks noChangeAspect="1" noChangeArrowheads="1"/>
                    </pic:cNvPicPr>
                  </pic:nvPicPr>
                  <pic:blipFill>
                    <a:blip r:embed="rId13" cstate="print"/>
                    <a:srcRect/>
                    <a:stretch>
                      <a:fillRect/>
                    </a:stretch>
                  </pic:blipFill>
                  <pic:spPr bwMode="auto">
                    <a:xfrm>
                      <a:off x="0" y="0"/>
                      <a:ext cx="2882381" cy="2171366"/>
                    </a:xfrm>
                    <a:prstGeom prst="rect">
                      <a:avLst/>
                    </a:prstGeom>
                    <a:noFill/>
                    <a:ln w="9525">
                      <a:noFill/>
                      <a:miter lim="800000"/>
                      <a:headEnd/>
                      <a:tailEnd/>
                    </a:ln>
                  </pic:spPr>
                </pic:pic>
              </a:graphicData>
            </a:graphic>
          </wp:inline>
        </w:drawing>
      </w:r>
    </w:p>
    <w:p w:rsidR="00487897" w:rsidRPr="00487897" w:rsidRDefault="00487897" w:rsidP="00487897">
      <w:pPr>
        <w:tabs>
          <w:tab w:val="left" w:pos="709"/>
        </w:tabs>
        <w:spacing w:after="0"/>
        <w:jc w:val="both"/>
        <w:rPr>
          <w:rFonts w:ascii="Times New Roman" w:eastAsia="Calibri" w:hAnsi="Times New Roman" w:cs="Times New Roman"/>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4"/>
      </w:tblGrid>
      <w:tr w:rsidR="00E15E00" w:rsidTr="000665D9">
        <w:trPr>
          <w:trHeight w:val="265"/>
        </w:trPr>
        <w:tc>
          <w:tcPr>
            <w:tcW w:w="9214" w:type="dxa"/>
          </w:tcPr>
          <w:p w:rsidR="00E15E00" w:rsidRPr="00E15E00" w:rsidRDefault="00E15E00" w:rsidP="00487897">
            <w:pPr>
              <w:spacing w:after="0" w:line="240" w:lineRule="auto"/>
              <w:ind w:right="566"/>
              <w:rPr>
                <w:rFonts w:ascii="Times New Roman" w:hAnsi="Times New Roman" w:cs="Times New Roman"/>
                <w:sz w:val="24"/>
                <w:szCs w:val="24"/>
              </w:rPr>
            </w:pPr>
            <w:r>
              <w:rPr>
                <w:rFonts w:ascii="Times New Roman" w:hAnsi="Times New Roman" w:cs="Times New Roman"/>
                <w:b/>
                <w:sz w:val="24"/>
                <w:szCs w:val="24"/>
              </w:rPr>
              <w:t xml:space="preserve">                                                                  </w:t>
            </w:r>
            <w:r w:rsidRPr="00E15E00">
              <w:rPr>
                <w:rFonts w:ascii="Times New Roman" w:hAnsi="Times New Roman" w:cs="Times New Roman"/>
                <w:sz w:val="24"/>
                <w:szCs w:val="24"/>
              </w:rPr>
              <w:t>AVJUC salė</w:t>
            </w:r>
          </w:p>
        </w:tc>
      </w:tr>
    </w:tbl>
    <w:p w:rsidR="000665D9" w:rsidRDefault="00F7260E" w:rsidP="00487897">
      <w:pPr>
        <w:spacing w:after="0" w:line="240" w:lineRule="auto"/>
        <w:ind w:left="-709" w:right="566" w:firstLine="283"/>
        <w:rPr>
          <w:rFonts w:ascii="Times New Roman" w:hAnsi="Times New Roman" w:cs="Times New Roman"/>
          <w:b/>
          <w:sz w:val="24"/>
          <w:szCs w:val="24"/>
        </w:rPr>
      </w:pPr>
      <w:r>
        <w:rPr>
          <w:rFonts w:ascii="Times New Roman" w:hAnsi="Times New Roman" w:cs="Times New Roman"/>
          <w:b/>
          <w:sz w:val="24"/>
          <w:szCs w:val="24"/>
        </w:rPr>
        <w:t xml:space="preserve">     </w:t>
      </w:r>
    </w:p>
    <w:p w:rsidR="00F9123A" w:rsidRDefault="000665D9" w:rsidP="00487897">
      <w:pPr>
        <w:spacing w:after="0" w:line="240" w:lineRule="auto"/>
        <w:ind w:left="-709" w:right="566" w:firstLine="283"/>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sz w:val="24"/>
          <w:szCs w:val="24"/>
        </w:rPr>
        <w:lastRenderedPageBreak/>
        <w:t xml:space="preserve">    </w:t>
      </w:r>
      <w:r w:rsidR="00EB4F96">
        <w:rPr>
          <w:rFonts w:ascii="Times New Roman" w:hAnsi="Times New Roman" w:cs="Times New Roman"/>
          <w:b/>
          <w:sz w:val="24"/>
          <w:szCs w:val="24"/>
        </w:rPr>
        <w:t xml:space="preserve"> </w:t>
      </w:r>
      <w:r w:rsidR="00F7260E">
        <w:rPr>
          <w:rFonts w:ascii="Times New Roman" w:hAnsi="Times New Roman" w:cs="Times New Roman"/>
          <w:b/>
          <w:sz w:val="24"/>
          <w:szCs w:val="24"/>
        </w:rPr>
        <w:t xml:space="preserve"> </w:t>
      </w:r>
      <w:r w:rsidR="00E15E00">
        <w:rPr>
          <w:rFonts w:ascii="Times New Roman" w:hAnsi="Times New Roman" w:cs="Times New Roman"/>
          <w:b/>
          <w:noProof/>
          <w:sz w:val="24"/>
          <w:szCs w:val="24"/>
          <w:lang w:eastAsia="lt-LT"/>
        </w:rPr>
        <w:drawing>
          <wp:inline distT="0" distB="0" distL="0" distR="0">
            <wp:extent cx="2809875" cy="1762125"/>
            <wp:effectExtent l="19050" t="0" r="9525" b="0"/>
            <wp:docPr id="12" name="Paveikslėlis 3" descr="D:\nuotraukos\2019 nuotraukos\patyčių prevencija\DSC0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otraukos\2019 nuotraukos\patyčių prevencija\DSC02908.JPG"/>
                    <pic:cNvPicPr>
                      <a:picLocks noChangeAspect="1" noChangeArrowheads="1"/>
                    </pic:cNvPicPr>
                  </pic:nvPicPr>
                  <pic:blipFill>
                    <a:blip r:embed="rId14" cstate="print"/>
                    <a:srcRect/>
                    <a:stretch>
                      <a:fillRect/>
                    </a:stretch>
                  </pic:blipFill>
                  <pic:spPr bwMode="auto">
                    <a:xfrm>
                      <a:off x="0" y="0"/>
                      <a:ext cx="2829546" cy="1774461"/>
                    </a:xfrm>
                    <a:prstGeom prst="rect">
                      <a:avLst/>
                    </a:prstGeom>
                    <a:noFill/>
                    <a:ln w="9525">
                      <a:noFill/>
                      <a:miter lim="800000"/>
                      <a:headEnd/>
                      <a:tailEnd/>
                    </a:ln>
                  </pic:spPr>
                </pic:pic>
              </a:graphicData>
            </a:graphic>
          </wp:inline>
        </w:drawing>
      </w:r>
      <w:r w:rsidR="00E15E00" w:rsidRPr="00E15E0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15E00">
        <w:rPr>
          <w:rFonts w:ascii="Times New Roman" w:hAnsi="Times New Roman" w:cs="Times New Roman"/>
          <w:b/>
          <w:noProof/>
          <w:sz w:val="24"/>
          <w:szCs w:val="24"/>
          <w:lang w:eastAsia="lt-LT"/>
        </w:rPr>
        <w:drawing>
          <wp:inline distT="0" distB="0" distL="0" distR="0">
            <wp:extent cx="2980268" cy="1762125"/>
            <wp:effectExtent l="19050" t="0" r="0" b="0"/>
            <wp:docPr id="13" name="Paveikslėlis 4" descr="C:\Users\Vaiku centras\Desktop\DSC0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ku centras\Desktop\DSC04028.JPG"/>
                    <pic:cNvPicPr>
                      <a:picLocks noChangeAspect="1" noChangeArrowheads="1"/>
                    </pic:cNvPicPr>
                  </pic:nvPicPr>
                  <pic:blipFill>
                    <a:blip r:embed="rId15" cstate="print"/>
                    <a:srcRect/>
                    <a:stretch>
                      <a:fillRect/>
                    </a:stretch>
                  </pic:blipFill>
                  <pic:spPr bwMode="auto">
                    <a:xfrm>
                      <a:off x="0" y="0"/>
                      <a:ext cx="2982976" cy="1763726"/>
                    </a:xfrm>
                    <a:prstGeom prst="rect">
                      <a:avLst/>
                    </a:prstGeom>
                    <a:noFill/>
                    <a:ln w="9525">
                      <a:noFill/>
                      <a:miter lim="800000"/>
                      <a:headEnd/>
                      <a:tailEnd/>
                    </a:ln>
                  </pic:spPr>
                </pic:pic>
              </a:graphicData>
            </a:graphic>
          </wp:inline>
        </w:drawing>
      </w:r>
    </w:p>
    <w:p w:rsidR="001F38A6" w:rsidRPr="001F38A6" w:rsidRDefault="001F38A6" w:rsidP="00487897">
      <w:pPr>
        <w:spacing w:after="0" w:line="240" w:lineRule="auto"/>
        <w:ind w:left="-709" w:right="566" w:firstLine="283"/>
        <w:rPr>
          <w:rFonts w:ascii="Times New Roman" w:hAnsi="Times New Roman" w:cs="Times New Roman"/>
          <w:b/>
          <w:sz w:val="24"/>
          <w:szCs w:val="24"/>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4"/>
      </w:tblGrid>
      <w:tr w:rsidR="00E15E00" w:rsidTr="000665D9">
        <w:trPr>
          <w:trHeight w:val="360"/>
        </w:trPr>
        <w:tc>
          <w:tcPr>
            <w:tcW w:w="9184" w:type="dxa"/>
            <w:tcBorders>
              <w:bottom w:val="single" w:sz="4" w:space="0" w:color="auto"/>
            </w:tcBorders>
          </w:tcPr>
          <w:p w:rsidR="00E15E00" w:rsidRPr="00E07D5E" w:rsidRDefault="00E07D5E" w:rsidP="00487897">
            <w:pPr>
              <w:spacing w:after="0" w:line="240" w:lineRule="auto"/>
              <w:ind w:left="-30" w:right="566"/>
              <w:rPr>
                <w:rFonts w:ascii="Times New Roman" w:hAnsi="Times New Roman" w:cs="Times New Roman"/>
                <w:sz w:val="24"/>
                <w:szCs w:val="24"/>
              </w:rPr>
            </w:pPr>
            <w:r>
              <w:rPr>
                <w:rFonts w:ascii="Times New Roman" w:hAnsi="Times New Roman" w:cs="Times New Roman"/>
                <w:sz w:val="24"/>
                <w:szCs w:val="24"/>
              </w:rPr>
              <w:t xml:space="preserve">                                                       </w:t>
            </w:r>
            <w:r w:rsidRPr="00E07D5E">
              <w:rPr>
                <w:rFonts w:ascii="Times New Roman" w:hAnsi="Times New Roman" w:cs="Times New Roman"/>
                <w:sz w:val="24"/>
                <w:szCs w:val="24"/>
              </w:rPr>
              <w:t>Užsiėmimų patalpos</w:t>
            </w:r>
          </w:p>
        </w:tc>
      </w:tr>
    </w:tbl>
    <w:p w:rsidR="000665D9" w:rsidRDefault="000665D9" w:rsidP="00487897">
      <w:pPr>
        <w:spacing w:after="0" w:line="240" w:lineRule="auto"/>
        <w:ind w:right="566"/>
        <w:rPr>
          <w:rFonts w:ascii="Times New Roman" w:hAnsi="Times New Roman" w:cs="Times New Roman"/>
          <w:b/>
          <w:sz w:val="24"/>
          <w:szCs w:val="24"/>
        </w:rPr>
      </w:pPr>
    </w:p>
    <w:p w:rsidR="00E07D5E" w:rsidRDefault="00E07D5E" w:rsidP="00487897">
      <w:pPr>
        <w:spacing w:after="0" w:line="240" w:lineRule="auto"/>
        <w:ind w:right="566"/>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noProof/>
          <w:sz w:val="24"/>
          <w:szCs w:val="24"/>
          <w:lang w:eastAsia="lt-LT"/>
        </w:rPr>
        <w:drawing>
          <wp:inline distT="0" distB="0" distL="0" distR="0">
            <wp:extent cx="2876550" cy="1704975"/>
            <wp:effectExtent l="19050" t="0" r="0" b="0"/>
            <wp:docPr id="17" name="Paveikslėlis 5" descr="C:\Users\Vaiku centras\Desktop\DSC0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iku centras\Desktop\DSC04029.JPG"/>
                    <pic:cNvPicPr>
                      <a:picLocks noChangeAspect="1" noChangeArrowheads="1"/>
                    </pic:cNvPicPr>
                  </pic:nvPicPr>
                  <pic:blipFill>
                    <a:blip r:embed="rId16" cstate="print"/>
                    <a:srcRect/>
                    <a:stretch>
                      <a:fillRect/>
                    </a:stretch>
                  </pic:blipFill>
                  <pic:spPr bwMode="auto">
                    <a:xfrm>
                      <a:off x="0" y="0"/>
                      <a:ext cx="2890192" cy="1713061"/>
                    </a:xfrm>
                    <a:prstGeom prst="rect">
                      <a:avLst/>
                    </a:prstGeom>
                    <a:noFill/>
                    <a:ln w="9525">
                      <a:noFill/>
                      <a:miter lim="800000"/>
                      <a:headEnd/>
                      <a:tailEnd/>
                    </a:ln>
                  </pic:spPr>
                </pic:pic>
              </a:graphicData>
            </a:graphic>
          </wp:inline>
        </w:drawing>
      </w:r>
      <w:r w:rsidRPr="00E07D5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b/>
          <w:noProof/>
          <w:sz w:val="24"/>
          <w:szCs w:val="24"/>
          <w:lang w:eastAsia="lt-LT"/>
        </w:rPr>
        <w:drawing>
          <wp:inline distT="0" distB="0" distL="0" distR="0">
            <wp:extent cx="2901315" cy="1704975"/>
            <wp:effectExtent l="19050" t="0" r="0" b="0"/>
            <wp:docPr id="19" name="Paveikslėlis 6" descr="C:\Users\Vaiku centras\Desktop\DSC0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iku centras\Desktop\DSC04030.JPG"/>
                    <pic:cNvPicPr>
                      <a:picLocks noChangeAspect="1" noChangeArrowheads="1"/>
                    </pic:cNvPicPr>
                  </pic:nvPicPr>
                  <pic:blipFill>
                    <a:blip r:embed="rId17" cstate="print"/>
                    <a:srcRect/>
                    <a:stretch>
                      <a:fillRect/>
                    </a:stretch>
                  </pic:blipFill>
                  <pic:spPr bwMode="auto">
                    <a:xfrm>
                      <a:off x="0" y="0"/>
                      <a:ext cx="2914641" cy="1712806"/>
                    </a:xfrm>
                    <a:prstGeom prst="rect">
                      <a:avLst/>
                    </a:prstGeom>
                    <a:noFill/>
                    <a:ln w="9525">
                      <a:noFill/>
                      <a:miter lim="800000"/>
                      <a:headEnd/>
                      <a:tailEnd/>
                    </a:ln>
                  </pic:spPr>
                </pic:pic>
              </a:graphicData>
            </a:graphic>
          </wp:inline>
        </w:drawing>
      </w:r>
    </w:p>
    <w:p w:rsidR="001F38A6" w:rsidRPr="001F38A6" w:rsidRDefault="001F38A6" w:rsidP="00487897">
      <w:pPr>
        <w:spacing w:after="0" w:line="240" w:lineRule="auto"/>
        <w:ind w:right="566"/>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0"/>
      </w:tblGrid>
      <w:tr w:rsidR="00A35C1E" w:rsidTr="00A35C1E">
        <w:trPr>
          <w:trHeight w:val="360"/>
        </w:trPr>
        <w:tc>
          <w:tcPr>
            <w:tcW w:w="9300" w:type="dxa"/>
          </w:tcPr>
          <w:p w:rsidR="00A35C1E" w:rsidRPr="00A35C1E" w:rsidRDefault="00A35C1E" w:rsidP="00487897">
            <w:pPr>
              <w:spacing w:after="0" w:line="240" w:lineRule="auto"/>
              <w:ind w:right="566"/>
              <w:rPr>
                <w:rFonts w:ascii="Times New Roman" w:hAnsi="Times New Roman" w:cs="Times New Roman"/>
                <w:sz w:val="24"/>
                <w:szCs w:val="24"/>
              </w:rPr>
            </w:pPr>
            <w:r>
              <w:rPr>
                <w:rFonts w:ascii="Times New Roman" w:hAnsi="Times New Roman" w:cs="Times New Roman"/>
                <w:b/>
                <w:sz w:val="24"/>
                <w:szCs w:val="24"/>
              </w:rPr>
              <w:t xml:space="preserve">                                                          </w:t>
            </w:r>
            <w:r w:rsidRPr="00A35C1E">
              <w:rPr>
                <w:rFonts w:ascii="Times New Roman" w:hAnsi="Times New Roman" w:cs="Times New Roman"/>
                <w:sz w:val="24"/>
                <w:szCs w:val="24"/>
              </w:rPr>
              <w:t>Maisto ruošimo patalpos</w:t>
            </w:r>
          </w:p>
        </w:tc>
      </w:tr>
    </w:tbl>
    <w:p w:rsidR="00E07D5E" w:rsidRDefault="00880AA7" w:rsidP="00880AA7">
      <w:pPr>
        <w:spacing w:line="240" w:lineRule="auto"/>
        <w:ind w:right="566"/>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
    <w:p w:rsidR="00E07D5E" w:rsidRPr="00880AA7" w:rsidRDefault="00F9123A" w:rsidP="00BA2375">
      <w:pPr>
        <w:spacing w:line="240" w:lineRule="auto"/>
        <w:ind w:right="566"/>
        <w:jc w:val="center"/>
        <w:rPr>
          <w:rFonts w:ascii="Times New Roman" w:hAnsi="Times New Roman" w:cs="Times New Roman"/>
          <w:b/>
          <w:sz w:val="24"/>
          <w:szCs w:val="24"/>
        </w:rPr>
      </w:pPr>
      <w:r w:rsidRPr="00880AA7">
        <w:rPr>
          <w:rFonts w:ascii="Times New Roman" w:hAnsi="Times New Roman" w:cs="Times New Roman"/>
          <w:b/>
          <w:sz w:val="24"/>
          <w:szCs w:val="24"/>
        </w:rPr>
        <w:t>ĮSTAIGOS VEIKLA</w:t>
      </w:r>
    </w:p>
    <w:p w:rsidR="00B36BD6" w:rsidRPr="00C45624" w:rsidRDefault="00B36BD6" w:rsidP="00BA2375">
      <w:pPr>
        <w:pStyle w:val="Betarp"/>
        <w:spacing w:line="360" w:lineRule="auto"/>
        <w:ind w:left="360"/>
        <w:jc w:val="both"/>
      </w:pPr>
      <w:r w:rsidRPr="00C45624">
        <w:t xml:space="preserve">    Nuo AVJUC gyvavimo  pradžios teikiamų paslaugų poreikis išlieka pastovus,  dėl ekonominės situacijos Anykščių mieste ir rajone, todėl socialinių paslaugų gavėjų skaičius nekinta. </w:t>
      </w:r>
      <w:r w:rsidR="00BA2375">
        <w:t>2020</w:t>
      </w:r>
      <w:r w:rsidRPr="00C45624">
        <w:t xml:space="preserve"> metais, </w:t>
      </w:r>
      <w:r w:rsidR="00E26261" w:rsidRPr="00C45624">
        <w:t>buvo teikiamos</w:t>
      </w:r>
      <w:r w:rsidRPr="00C45624">
        <w:t xml:space="preserve"> paslaugas </w:t>
      </w:r>
      <w:r w:rsidR="00BA2375">
        <w:t>58</w:t>
      </w:r>
      <w:r w:rsidRPr="00C45624">
        <w:rPr>
          <w:color w:val="FF0000"/>
        </w:rPr>
        <w:t xml:space="preserve"> </w:t>
      </w:r>
      <w:r w:rsidRPr="00C45624">
        <w:t>vaikams iš šeimų patiriančių socialinę  ri</w:t>
      </w:r>
      <w:r w:rsidR="00E26261" w:rsidRPr="00C45624">
        <w:t xml:space="preserve">ziką  ir nepasiturinčių šeimų. </w:t>
      </w:r>
      <w:r w:rsidRPr="00C45624">
        <w:t>Šeimos gyvena ne tik Anykščių mieste, bet ir rajone.</w:t>
      </w:r>
    </w:p>
    <w:p w:rsidR="00B36BD6" w:rsidRPr="00C45624" w:rsidRDefault="00E26261" w:rsidP="00BA2375">
      <w:pPr>
        <w:pStyle w:val="Betarp"/>
        <w:spacing w:line="360" w:lineRule="auto"/>
        <w:ind w:left="360"/>
        <w:jc w:val="both"/>
      </w:pPr>
      <w:r w:rsidRPr="00C45624">
        <w:t xml:space="preserve">        AVJUC</w:t>
      </w:r>
      <w:r w:rsidR="00B36BD6" w:rsidRPr="00C45624">
        <w:t xml:space="preserve"> skirtas vaikams, kurių šeimos yra nepilnos, bedarbės ir labai skurdžiai gyvenančios taip pat šeimos, kuriose atsiranda sunkumų auklėjant vaikus, šeimos, kuriose dažnai kyla konfliktai dėl girtavimo, kuriose vyrauja žiaurus elgesys, ypač vaikų atžvilgiu.  Didžioji dalis tokių šeimų gyvena kaimiškose vietovėse ir dienos centro teikiamų paslaugų poreikis jiems yra ypač aktualus. </w:t>
      </w:r>
    </w:p>
    <w:p w:rsidR="00B36BD6" w:rsidRPr="00C45624" w:rsidRDefault="00E26261" w:rsidP="00BA2375">
      <w:pPr>
        <w:pStyle w:val="Betarp"/>
        <w:spacing w:line="360" w:lineRule="auto"/>
        <w:ind w:left="360"/>
        <w:jc w:val="both"/>
      </w:pPr>
      <w:r w:rsidRPr="00C45624">
        <w:t xml:space="preserve">        </w:t>
      </w:r>
      <w:r w:rsidR="00C45624" w:rsidRPr="00C45624">
        <w:t>AVJUC</w:t>
      </w:r>
      <w:r w:rsidR="00B36BD6" w:rsidRPr="00C45624">
        <w:t xml:space="preserve"> dalyvaujantys vaikai – socialiai neapsaugoti, greitai pažeidžiami, didžioji dalis jų nejaučia meilės ir rūpesčio namuose, vaikai, kurie yra neužimti ir neorganizuoti, turintys daug laisvo laiko, o genami alkio ir noro pramogauti ima pažeidinėti viešąją tvarką, ar patys tampa nusikaltimų aukomis. </w:t>
      </w:r>
    </w:p>
    <w:p w:rsidR="00B36BD6" w:rsidRPr="00C45624" w:rsidRDefault="002E7DA7" w:rsidP="00BA2375">
      <w:pPr>
        <w:pStyle w:val="Betarp"/>
        <w:spacing w:line="360" w:lineRule="auto"/>
        <w:ind w:left="360"/>
        <w:jc w:val="both"/>
        <w:rPr>
          <w:color w:val="FF0000"/>
        </w:rPr>
      </w:pPr>
      <w:r>
        <w:t>D</w:t>
      </w:r>
      <w:r w:rsidR="00B36BD6" w:rsidRPr="00C45624">
        <w:t>ienos centras dirba nuo 8.00 val. iki 17.00 val., darbo dienomis, išimtinais atvejais dirba savaitgaliais ir šventinėmis dienomi</w:t>
      </w:r>
      <w:r w:rsidR="00C45624">
        <w:t xml:space="preserve">s (stovyklos, renginiai...). </w:t>
      </w:r>
      <w:r w:rsidR="00B36BD6" w:rsidRPr="00C45624">
        <w:t>Lankytojai yra mokyklinio amžiaus jiems tiekiamas maitinimas (karštas maistas 1 kartą). Ypač didelis dėmesys dienos centre skiriamas</w:t>
      </w:r>
      <w:r w:rsidR="00C45624">
        <w:t xml:space="preserve"> </w:t>
      </w:r>
      <w:r w:rsidR="00B36BD6" w:rsidRPr="00C45624">
        <w:t xml:space="preserve"> pamokų ruošai, kuri </w:t>
      </w:r>
      <w:r w:rsidR="00C45624">
        <w:t xml:space="preserve"> </w:t>
      </w:r>
      <w:r w:rsidR="00B36BD6" w:rsidRPr="00C45624">
        <w:t>padeda užtikrinti</w:t>
      </w:r>
      <w:r w:rsidR="00C45624">
        <w:t xml:space="preserve"> </w:t>
      </w:r>
      <w:r w:rsidR="00B36BD6" w:rsidRPr="00C45624">
        <w:t xml:space="preserve"> pažangų </w:t>
      </w:r>
      <w:r w:rsidR="00C45624">
        <w:t xml:space="preserve"> </w:t>
      </w:r>
      <w:r w:rsidR="00B36BD6" w:rsidRPr="00C45624">
        <w:t>vaikų</w:t>
      </w:r>
      <w:r w:rsidR="00C45624">
        <w:t xml:space="preserve"> </w:t>
      </w:r>
      <w:r w:rsidR="00B36BD6" w:rsidRPr="00C45624">
        <w:t xml:space="preserve"> mokymąsi ir gerą lankomumą.</w:t>
      </w:r>
    </w:p>
    <w:p w:rsidR="00B36BD6" w:rsidRDefault="00B36BD6" w:rsidP="00BA2375">
      <w:pPr>
        <w:pStyle w:val="Betarp"/>
        <w:spacing w:line="360" w:lineRule="auto"/>
        <w:ind w:left="360"/>
        <w:jc w:val="both"/>
      </w:pPr>
      <w:r w:rsidRPr="00C45624">
        <w:lastRenderedPageBreak/>
        <w:t xml:space="preserve">Dienos centre vyksta kasdieniai užsiėmimai su vaikais po pamokų: pamokų ruoša, kryptingas laisvalaikio organizavimas, neformalaus švietimo plėtojimas, prevencinės veiklos vykdymas, paskaitų organizavimas aktualiomis vaikams ir jaunimui temomis, taip pat rengiamos pažintinės išvykos, organizuojami švenčių paminėjimai, </w:t>
      </w:r>
      <w:r w:rsidRPr="00C45624">
        <w:rPr>
          <w:color w:val="000000"/>
        </w:rPr>
        <w:t>įžymių Lietuvos asmenų sukaktys, vasaros</w:t>
      </w:r>
      <w:r w:rsidRPr="00C45624">
        <w:t xml:space="preserve"> stovyklos.</w:t>
      </w:r>
    </w:p>
    <w:p w:rsidR="00880AA7" w:rsidRPr="00C45624" w:rsidRDefault="00880AA7" w:rsidP="00C45624">
      <w:pPr>
        <w:pStyle w:val="Betarp"/>
        <w:ind w:left="360"/>
        <w:jc w:val="both"/>
      </w:pPr>
    </w:p>
    <w:p w:rsidR="00C45624" w:rsidRPr="00880AA7" w:rsidRDefault="00C45624" w:rsidP="00BA2375">
      <w:pPr>
        <w:tabs>
          <w:tab w:val="left" w:pos="709"/>
        </w:tabs>
        <w:jc w:val="center"/>
        <w:rPr>
          <w:rFonts w:ascii="Times New Roman" w:eastAsia="Calibri" w:hAnsi="Times New Roman" w:cs="Times New Roman"/>
          <w:b/>
          <w:sz w:val="24"/>
          <w:szCs w:val="24"/>
        </w:rPr>
      </w:pPr>
      <w:r w:rsidRPr="00880AA7">
        <w:rPr>
          <w:rFonts w:ascii="Times New Roman" w:eastAsia="Calibri" w:hAnsi="Times New Roman" w:cs="Times New Roman"/>
          <w:b/>
          <w:sz w:val="24"/>
          <w:szCs w:val="24"/>
        </w:rPr>
        <w:t>ĮSTAIGOS TIKSLAI</w:t>
      </w:r>
    </w:p>
    <w:p w:rsidR="00C45624" w:rsidRPr="00C45624" w:rsidRDefault="00C45624" w:rsidP="00BA2375">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C45624">
        <w:rPr>
          <w:rFonts w:ascii="Times New Roman" w:eastAsia="Times New Roman" w:hAnsi="Times New Roman" w:cs="Times New Roman"/>
          <w:sz w:val="24"/>
          <w:szCs w:val="24"/>
          <w:lang w:eastAsia="lt-LT"/>
        </w:rPr>
        <w:t>Atstovauti ir ginti vaikų bei jaunimo teises, vadovaujantis Jungtinių Tautų “Vaiko teisių konvencija”.</w:t>
      </w:r>
    </w:p>
    <w:p w:rsidR="00C45624" w:rsidRPr="00C45624" w:rsidRDefault="00C45624" w:rsidP="00BA2375">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C45624">
        <w:rPr>
          <w:rFonts w:ascii="Times New Roman" w:eastAsia="Times New Roman" w:hAnsi="Times New Roman" w:cs="Times New Roman"/>
          <w:sz w:val="24"/>
          <w:szCs w:val="24"/>
          <w:lang w:eastAsia="lt-LT"/>
        </w:rPr>
        <w:t>Ugdyti ir saugoti Anykščių miesto socialiai remtinus vaikus ir jaunimą, teikti materialinę bei psichologinę pagalbą jų šeimoms.</w:t>
      </w:r>
    </w:p>
    <w:p w:rsidR="00C45624" w:rsidRPr="00C45624" w:rsidRDefault="00C45624" w:rsidP="00BA2375">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C45624">
        <w:rPr>
          <w:rFonts w:ascii="Times New Roman" w:eastAsia="Times New Roman" w:hAnsi="Times New Roman" w:cs="Times New Roman"/>
          <w:sz w:val="24"/>
          <w:szCs w:val="24"/>
          <w:lang w:eastAsia="lt-LT"/>
        </w:rPr>
        <w:t>Padėti spręsti vaikų ir jaunimo socialinius, buitinius, ekonominius, užimtumo, informacinius klausimus.</w:t>
      </w:r>
    </w:p>
    <w:p w:rsidR="00C45624" w:rsidRDefault="00C45624" w:rsidP="00BA2375">
      <w:pPr>
        <w:numPr>
          <w:ilvl w:val="0"/>
          <w:numId w:val="8"/>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C45624">
        <w:rPr>
          <w:rFonts w:ascii="Times New Roman" w:eastAsia="Times New Roman" w:hAnsi="Times New Roman" w:cs="Times New Roman"/>
          <w:sz w:val="24"/>
          <w:szCs w:val="24"/>
          <w:lang w:eastAsia="lt-LT"/>
        </w:rPr>
        <w:t>Prisidėti prie jaunimo žalingų įpročių bei nusikalstamumo prevencijos vykdymo.</w:t>
      </w:r>
    </w:p>
    <w:p w:rsidR="00880AA7" w:rsidRDefault="00880AA7" w:rsidP="00BA2375">
      <w:pPr>
        <w:spacing w:after="0" w:line="240" w:lineRule="auto"/>
        <w:ind w:left="360" w:firstLine="936"/>
        <w:jc w:val="center"/>
        <w:rPr>
          <w:rFonts w:ascii="Times New Roman" w:hAnsi="Times New Roman" w:cs="Times New Roman"/>
          <w:b/>
          <w:bCs/>
          <w:sz w:val="24"/>
          <w:szCs w:val="24"/>
        </w:rPr>
      </w:pPr>
      <w:r w:rsidRPr="00880AA7">
        <w:rPr>
          <w:rFonts w:ascii="Times New Roman" w:hAnsi="Times New Roman" w:cs="Times New Roman"/>
          <w:b/>
          <w:bCs/>
          <w:sz w:val="24"/>
          <w:szCs w:val="24"/>
        </w:rPr>
        <w:t>MISIJA</w:t>
      </w:r>
    </w:p>
    <w:p w:rsidR="00880AA7" w:rsidRDefault="00880AA7" w:rsidP="00BA2375">
      <w:pPr>
        <w:spacing w:after="0" w:line="360" w:lineRule="auto"/>
        <w:ind w:left="360"/>
        <w:jc w:val="both"/>
        <w:rPr>
          <w:rFonts w:ascii="Times New Roman" w:hAnsi="Times New Roman" w:cs="Times New Roman"/>
          <w:sz w:val="24"/>
          <w:szCs w:val="24"/>
        </w:rPr>
      </w:pPr>
      <w:r w:rsidRPr="00880AA7">
        <w:rPr>
          <w:rFonts w:ascii="Times New Roman" w:hAnsi="Times New Roman" w:cs="Times New Roman"/>
          <w:sz w:val="24"/>
          <w:szCs w:val="24"/>
        </w:rPr>
        <w:br/>
        <w:t>Saugoti ir skatinti rizikos grupių, daugiavaikių, socialiai remtinų šeimų vaikų ir jaunimo socialinę gerovę ir užimtumą, teikti jiems atvirą, teisingą ir rūpestingą paramą, kuri jiems padėtų ir juos įgalintų būti lygiaverčiais visuomenės nariais.</w:t>
      </w:r>
    </w:p>
    <w:p w:rsidR="00880AA7" w:rsidRPr="00C45624" w:rsidRDefault="00880AA7" w:rsidP="00880AA7">
      <w:pPr>
        <w:spacing w:after="0" w:line="240" w:lineRule="auto"/>
        <w:ind w:left="360"/>
        <w:jc w:val="both"/>
        <w:rPr>
          <w:rFonts w:ascii="Times New Roman" w:hAnsi="Times New Roman" w:cs="Times New Roman"/>
          <w:b/>
          <w:bCs/>
          <w:sz w:val="24"/>
          <w:szCs w:val="24"/>
        </w:rPr>
      </w:pPr>
    </w:p>
    <w:p w:rsidR="00880AA7" w:rsidRPr="00880AA7" w:rsidRDefault="00880AA7" w:rsidP="00BA2375">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Į</w:t>
      </w:r>
      <w:r w:rsidRPr="00880AA7">
        <w:rPr>
          <w:rFonts w:ascii="Times New Roman" w:eastAsia="Times New Roman" w:hAnsi="Times New Roman" w:cs="Times New Roman"/>
          <w:b/>
          <w:bCs/>
          <w:sz w:val="24"/>
          <w:szCs w:val="24"/>
          <w:lang w:eastAsia="lt-LT"/>
        </w:rPr>
        <w:t>STAIGOS UŽDAVINIAI</w:t>
      </w:r>
    </w:p>
    <w:p w:rsidR="00880AA7" w:rsidRPr="00880AA7" w:rsidRDefault="00880AA7" w:rsidP="00BA2375">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Patenkinti vaikų ir jaunimo būtiniausius poreikius, sudarant tinkamas sąlygas vaikams būti pamaitintiems, prižiūrėtiems, saugiems.</w:t>
      </w:r>
    </w:p>
    <w:p w:rsidR="00880AA7" w:rsidRPr="00880AA7" w:rsidRDefault="00880AA7" w:rsidP="00BA2375">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Organizuoti vaikų ir jaunimo užimtumą bei tikslingą popamokinę veiklą, ugdančią vaikų psichologinį atsparumą bei socialinius įgūdžius.</w:t>
      </w:r>
    </w:p>
    <w:p w:rsidR="00880AA7" w:rsidRPr="00880AA7" w:rsidRDefault="00880AA7" w:rsidP="00BA2375">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 xml:space="preserve">Bendradarbiauti su vaikų šeimomis, pagal galimybes teikiant joms reikalingą socialinę ir dvasinę paramą. </w:t>
      </w:r>
    </w:p>
    <w:p w:rsidR="00880AA7" w:rsidRPr="00880AA7" w:rsidRDefault="00880AA7" w:rsidP="00BA2375">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 xml:space="preserve">Bendradarbiauti su artimiausioje aplinkoje esančiomis organizacijomis, teikiančiomis socialines paslaugas šeimai. </w:t>
      </w:r>
    </w:p>
    <w:p w:rsidR="00880AA7" w:rsidRPr="00880AA7" w:rsidRDefault="00880AA7" w:rsidP="00BA2375">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lt-LT"/>
        </w:rPr>
      </w:pPr>
      <w:r w:rsidRPr="00880AA7">
        <w:rPr>
          <w:rFonts w:ascii="Times New Roman" w:eastAsia="Times New Roman" w:hAnsi="Times New Roman" w:cs="Times New Roman"/>
          <w:sz w:val="24"/>
          <w:szCs w:val="24"/>
          <w:lang w:eastAsia="lt-LT"/>
        </w:rPr>
        <w:t>Dalintis patirtimi, dalyvauti bendruose projektuose Lietuvoje ir užsienyje su kitomis visuomeninėmis organizacijomis socialinės, kultūros, sveikatos priežiūros srityse.</w:t>
      </w:r>
    </w:p>
    <w:p w:rsidR="004428F0" w:rsidRPr="004428F0" w:rsidRDefault="004428F0" w:rsidP="00BA2375">
      <w:pPr>
        <w:pStyle w:val="Betarp"/>
        <w:ind w:left="720" w:firstLine="576"/>
        <w:jc w:val="center"/>
        <w:rPr>
          <w:b/>
        </w:rPr>
      </w:pPr>
      <w:r w:rsidRPr="004428F0">
        <w:rPr>
          <w:b/>
        </w:rPr>
        <w:t>ĮVAIRIAPUSIS DARBAS SU VAIKAIS</w:t>
      </w:r>
    </w:p>
    <w:p w:rsidR="004428F0" w:rsidRPr="00563C0E" w:rsidRDefault="004428F0" w:rsidP="004428F0">
      <w:pPr>
        <w:pStyle w:val="Betarp"/>
        <w:ind w:left="720"/>
        <w:jc w:val="both"/>
        <w:rPr>
          <w:u w:val="single"/>
        </w:rPr>
      </w:pPr>
    </w:p>
    <w:p w:rsidR="004428F0" w:rsidRPr="004428F0" w:rsidRDefault="004428F0" w:rsidP="00BA2375">
      <w:pPr>
        <w:pStyle w:val="Betarp"/>
        <w:numPr>
          <w:ilvl w:val="0"/>
          <w:numId w:val="9"/>
        </w:numPr>
        <w:spacing w:line="360" w:lineRule="auto"/>
        <w:jc w:val="both"/>
      </w:pPr>
      <w:r w:rsidRPr="004428F0">
        <w:t>įverti</w:t>
      </w:r>
      <w:r w:rsidR="00E82DDE">
        <w:t>nti vaiko ir jo šeimos situaciją</w:t>
      </w:r>
      <w:r w:rsidRPr="004428F0">
        <w:t>, rizikos faktorius;</w:t>
      </w:r>
    </w:p>
    <w:p w:rsidR="004428F0" w:rsidRPr="004428F0" w:rsidRDefault="004428F0" w:rsidP="00BA2375">
      <w:pPr>
        <w:pStyle w:val="Betarp"/>
        <w:numPr>
          <w:ilvl w:val="0"/>
          <w:numId w:val="9"/>
        </w:numPr>
        <w:spacing w:line="360" w:lineRule="auto"/>
        <w:jc w:val="both"/>
      </w:pPr>
      <w:r w:rsidRPr="004428F0">
        <w:t>parengti šeimai tinkančias socialines, materialines ir kitas paramos formas;</w:t>
      </w:r>
    </w:p>
    <w:p w:rsidR="004428F0" w:rsidRPr="004428F0" w:rsidRDefault="004428F0" w:rsidP="00BA2375">
      <w:pPr>
        <w:pStyle w:val="Betarp"/>
        <w:numPr>
          <w:ilvl w:val="0"/>
          <w:numId w:val="9"/>
        </w:numPr>
        <w:spacing w:line="360" w:lineRule="auto"/>
        <w:jc w:val="both"/>
      </w:pPr>
      <w:r w:rsidRPr="004428F0">
        <w:t>organizuoti vaikų maitinimą;</w:t>
      </w:r>
    </w:p>
    <w:p w:rsidR="004428F0" w:rsidRPr="004428F0" w:rsidRDefault="004428F0" w:rsidP="00BA2375">
      <w:pPr>
        <w:pStyle w:val="Betarp"/>
        <w:numPr>
          <w:ilvl w:val="0"/>
          <w:numId w:val="9"/>
        </w:numPr>
        <w:spacing w:line="360" w:lineRule="auto"/>
        <w:jc w:val="both"/>
      </w:pPr>
      <w:r w:rsidRPr="004428F0">
        <w:lastRenderedPageBreak/>
        <w:t>teikti konsultacijas silpnai besimokantiems vaikams;</w:t>
      </w:r>
    </w:p>
    <w:p w:rsidR="004428F0" w:rsidRPr="004428F0" w:rsidRDefault="004428F0" w:rsidP="00BA2375">
      <w:pPr>
        <w:pStyle w:val="Betarp"/>
        <w:numPr>
          <w:ilvl w:val="0"/>
          <w:numId w:val="9"/>
        </w:numPr>
        <w:spacing w:line="360" w:lineRule="auto"/>
        <w:jc w:val="both"/>
      </w:pPr>
      <w:r w:rsidRPr="004428F0">
        <w:t>organizuoti pilnavertę  pagalbą vaikui, patyrusiam prievartą;</w:t>
      </w:r>
    </w:p>
    <w:p w:rsidR="004428F0" w:rsidRPr="004428F0" w:rsidRDefault="004428F0" w:rsidP="00BA2375">
      <w:pPr>
        <w:pStyle w:val="Betarp"/>
        <w:numPr>
          <w:ilvl w:val="0"/>
          <w:numId w:val="9"/>
        </w:numPr>
        <w:spacing w:line="360" w:lineRule="auto"/>
        <w:jc w:val="both"/>
      </w:pPr>
      <w:r w:rsidRPr="004428F0">
        <w:t>pagalba vaikui orientuoti į konkrečius vaiko poreikius;</w:t>
      </w:r>
    </w:p>
    <w:p w:rsidR="004428F0" w:rsidRPr="004428F0" w:rsidRDefault="004428F0" w:rsidP="00BA2375">
      <w:pPr>
        <w:pStyle w:val="Betarp"/>
        <w:numPr>
          <w:ilvl w:val="0"/>
          <w:numId w:val="9"/>
        </w:numPr>
        <w:spacing w:line="360" w:lineRule="auto"/>
        <w:jc w:val="both"/>
      </w:pPr>
      <w:r w:rsidRPr="004428F0">
        <w:t>organiz</w:t>
      </w:r>
      <w:r w:rsidR="00E82DDE">
        <w:t>uoti turiningą</w:t>
      </w:r>
      <w:r w:rsidRPr="004428F0">
        <w:t xml:space="preserve"> vaikų laisvalaikį;</w:t>
      </w:r>
    </w:p>
    <w:p w:rsidR="004428F0" w:rsidRPr="004428F0" w:rsidRDefault="004428F0" w:rsidP="00BA2375">
      <w:pPr>
        <w:pStyle w:val="Betarp"/>
        <w:numPr>
          <w:ilvl w:val="0"/>
          <w:numId w:val="9"/>
        </w:numPr>
        <w:spacing w:line="360" w:lineRule="auto"/>
        <w:jc w:val="both"/>
      </w:pPr>
      <w:r w:rsidRPr="004428F0">
        <w:t>maksimaliai panaudoti centro materialinę bazę vaiko ir jo šeimos poreikiams tenkinti;</w:t>
      </w:r>
    </w:p>
    <w:p w:rsidR="00993483" w:rsidRDefault="004428F0" w:rsidP="00BA2375">
      <w:pPr>
        <w:pStyle w:val="Betarp"/>
        <w:numPr>
          <w:ilvl w:val="0"/>
          <w:numId w:val="9"/>
        </w:numPr>
        <w:spacing w:line="360" w:lineRule="auto"/>
        <w:jc w:val="both"/>
      </w:pPr>
      <w:r w:rsidRPr="004428F0">
        <w:t>visuomet tarpininkauti, nukreipiant vaiką į kitą įstaigą, galinčią teikti reikiamą paramą (Švietimo centrą, Psichinės sveikatos centą, Valstybės vaiko teisių apsaugos ir įvaikinimo tarnybos prie LR SADM Utenos apskrities vaiko teisių apsaugos skyrių ir kt.;</w:t>
      </w:r>
    </w:p>
    <w:p w:rsidR="00C33D50" w:rsidRPr="004428F0" w:rsidRDefault="00C33D50" w:rsidP="00993483">
      <w:pPr>
        <w:pStyle w:val="Betarp"/>
        <w:ind w:left="284"/>
        <w:jc w:val="both"/>
      </w:pPr>
    </w:p>
    <w:p w:rsidR="004428F0" w:rsidRPr="004428F0" w:rsidRDefault="004428F0" w:rsidP="00BA2375">
      <w:pPr>
        <w:pStyle w:val="Betarp"/>
        <w:ind w:firstLine="1296"/>
        <w:jc w:val="center"/>
        <w:rPr>
          <w:b/>
        </w:rPr>
      </w:pPr>
      <w:r w:rsidRPr="004428F0">
        <w:rPr>
          <w:b/>
        </w:rPr>
        <w:t>SOCIALINIS DARBAS SU ŠEIMA</w:t>
      </w:r>
    </w:p>
    <w:p w:rsidR="004428F0" w:rsidRPr="004428F0" w:rsidRDefault="004428F0" w:rsidP="004428F0">
      <w:pPr>
        <w:pStyle w:val="Betarp"/>
        <w:jc w:val="both"/>
        <w:rPr>
          <w:b/>
        </w:rPr>
      </w:pPr>
    </w:p>
    <w:p w:rsidR="004428F0" w:rsidRPr="004428F0" w:rsidRDefault="004428F0" w:rsidP="00BA2375">
      <w:pPr>
        <w:pStyle w:val="Betarp"/>
        <w:numPr>
          <w:ilvl w:val="0"/>
          <w:numId w:val="12"/>
        </w:numPr>
        <w:spacing w:line="360" w:lineRule="auto"/>
        <w:jc w:val="both"/>
        <w:rPr>
          <w:szCs w:val="24"/>
        </w:rPr>
      </w:pPr>
      <w:r w:rsidRPr="004428F0">
        <w:rPr>
          <w:szCs w:val="24"/>
        </w:rPr>
        <w:t>įvertinti šeimos situaciją, nustatyti rizikos faktorius;</w:t>
      </w:r>
    </w:p>
    <w:p w:rsidR="004428F0" w:rsidRPr="004428F0" w:rsidRDefault="004428F0" w:rsidP="00BA2375">
      <w:pPr>
        <w:pStyle w:val="Betarp"/>
        <w:numPr>
          <w:ilvl w:val="0"/>
          <w:numId w:val="12"/>
        </w:numPr>
        <w:spacing w:line="360" w:lineRule="auto"/>
        <w:jc w:val="both"/>
        <w:rPr>
          <w:szCs w:val="24"/>
        </w:rPr>
      </w:pPr>
      <w:r w:rsidRPr="004428F0">
        <w:rPr>
          <w:szCs w:val="24"/>
        </w:rPr>
        <w:t>padėti tėvams įvertinti ir pripažinti savo problemas;</w:t>
      </w:r>
    </w:p>
    <w:p w:rsidR="004428F0" w:rsidRPr="004428F0" w:rsidRDefault="004428F0" w:rsidP="00BA2375">
      <w:pPr>
        <w:pStyle w:val="Betarp"/>
        <w:numPr>
          <w:ilvl w:val="0"/>
          <w:numId w:val="12"/>
        </w:numPr>
        <w:spacing w:line="360" w:lineRule="auto"/>
        <w:jc w:val="both"/>
        <w:rPr>
          <w:szCs w:val="24"/>
        </w:rPr>
      </w:pPr>
      <w:r w:rsidRPr="004428F0">
        <w:rPr>
          <w:szCs w:val="24"/>
        </w:rPr>
        <w:t>aptarti ryšių su vaikais, tarpusavio pasitikėjimo svarbą;</w:t>
      </w:r>
    </w:p>
    <w:p w:rsidR="004428F0" w:rsidRPr="004428F0" w:rsidRDefault="004428F0" w:rsidP="00BA2375">
      <w:pPr>
        <w:pStyle w:val="Betarp"/>
        <w:numPr>
          <w:ilvl w:val="0"/>
          <w:numId w:val="12"/>
        </w:numPr>
        <w:spacing w:line="360" w:lineRule="auto"/>
        <w:jc w:val="both"/>
        <w:rPr>
          <w:szCs w:val="24"/>
        </w:rPr>
      </w:pPr>
      <w:r w:rsidRPr="004428F0">
        <w:rPr>
          <w:szCs w:val="24"/>
        </w:rPr>
        <w:t>patarti, paskatinti tvarkantis buityje, tvarkant šeimos biudžetą ir pan.;</w:t>
      </w:r>
    </w:p>
    <w:p w:rsidR="004428F0" w:rsidRPr="004428F0" w:rsidRDefault="004428F0" w:rsidP="00BA2375">
      <w:pPr>
        <w:pStyle w:val="Betarp"/>
        <w:numPr>
          <w:ilvl w:val="0"/>
          <w:numId w:val="12"/>
        </w:numPr>
        <w:spacing w:line="360" w:lineRule="auto"/>
        <w:jc w:val="both"/>
        <w:rPr>
          <w:szCs w:val="24"/>
        </w:rPr>
      </w:pPr>
      <w:r w:rsidRPr="004428F0">
        <w:rPr>
          <w:szCs w:val="24"/>
        </w:rPr>
        <w:t xml:space="preserve">kreiptis į tėvus pagalbos, ruošiant vaikų šventes ir įvairias priemones; </w:t>
      </w:r>
    </w:p>
    <w:p w:rsidR="004428F0" w:rsidRPr="004428F0" w:rsidRDefault="004428F0" w:rsidP="00BA2375">
      <w:pPr>
        <w:pStyle w:val="Betarp"/>
        <w:numPr>
          <w:ilvl w:val="0"/>
          <w:numId w:val="12"/>
        </w:numPr>
        <w:spacing w:line="360" w:lineRule="auto"/>
        <w:jc w:val="both"/>
        <w:rPr>
          <w:szCs w:val="24"/>
        </w:rPr>
      </w:pPr>
      <w:r w:rsidRPr="004428F0">
        <w:rPr>
          <w:szCs w:val="24"/>
        </w:rPr>
        <w:t>atsižvelgti į tėvų nuomonę, tėvus  skatinti būti atsakingiems už vaikus;</w:t>
      </w:r>
    </w:p>
    <w:p w:rsidR="004428F0" w:rsidRDefault="004428F0" w:rsidP="00BA2375">
      <w:pPr>
        <w:pStyle w:val="Betarp"/>
        <w:numPr>
          <w:ilvl w:val="0"/>
          <w:numId w:val="12"/>
        </w:numPr>
        <w:spacing w:line="360" w:lineRule="auto"/>
        <w:jc w:val="both"/>
        <w:rPr>
          <w:szCs w:val="24"/>
        </w:rPr>
      </w:pPr>
      <w:r w:rsidRPr="004428F0">
        <w:rPr>
          <w:szCs w:val="24"/>
        </w:rPr>
        <w:t>kurti bendradarbiavimo atmosferą, organizuoti bendrus renginius vaikams ir jų šeimų nariams.</w:t>
      </w:r>
    </w:p>
    <w:p w:rsidR="00AA4712" w:rsidRPr="004428F0" w:rsidRDefault="00AA4712" w:rsidP="00AA4712">
      <w:pPr>
        <w:pStyle w:val="Betarp"/>
        <w:ind w:left="720"/>
        <w:jc w:val="both"/>
        <w:rPr>
          <w:szCs w:val="24"/>
        </w:rPr>
      </w:pPr>
    </w:p>
    <w:p w:rsidR="00174C02" w:rsidRPr="00C33D50" w:rsidRDefault="00937832" w:rsidP="00937832">
      <w:pPr>
        <w:spacing w:line="360" w:lineRule="auto"/>
        <w:ind w:left="1080"/>
        <w:jc w:val="center"/>
        <w:rPr>
          <w:rFonts w:ascii="Times New Roman" w:hAnsi="Times New Roman" w:cs="Times New Roman"/>
          <w:b/>
          <w:sz w:val="24"/>
          <w:szCs w:val="24"/>
        </w:rPr>
      </w:pPr>
      <w:r>
        <w:rPr>
          <w:rFonts w:ascii="Times New Roman" w:hAnsi="Times New Roman" w:cs="Times New Roman"/>
          <w:b/>
          <w:sz w:val="24"/>
          <w:szCs w:val="24"/>
        </w:rPr>
        <w:t>ADMINISTRACINIS DARBAS</w:t>
      </w:r>
    </w:p>
    <w:p w:rsidR="00174C02" w:rsidRPr="00174C02" w:rsidRDefault="00174C02" w:rsidP="00BA2375">
      <w:pPr>
        <w:pStyle w:val="Betarp"/>
        <w:numPr>
          <w:ilvl w:val="0"/>
          <w:numId w:val="17"/>
        </w:numPr>
        <w:spacing w:line="360" w:lineRule="auto"/>
        <w:rPr>
          <w:szCs w:val="24"/>
        </w:rPr>
      </w:pPr>
      <w:r w:rsidRPr="00174C02">
        <w:rPr>
          <w:szCs w:val="24"/>
        </w:rPr>
        <w:t xml:space="preserve">Esamos padėties Anykščiuose analizė. </w:t>
      </w:r>
    </w:p>
    <w:p w:rsidR="00174C02" w:rsidRPr="00174C02" w:rsidRDefault="00E82DDE" w:rsidP="00BA2375">
      <w:pPr>
        <w:pStyle w:val="Betarp"/>
        <w:numPr>
          <w:ilvl w:val="0"/>
          <w:numId w:val="17"/>
        </w:numPr>
        <w:spacing w:line="360" w:lineRule="auto"/>
        <w:rPr>
          <w:color w:val="000000"/>
          <w:szCs w:val="24"/>
        </w:rPr>
      </w:pPr>
      <w:r>
        <w:rPr>
          <w:szCs w:val="24"/>
        </w:rPr>
        <w:t xml:space="preserve">Apskritas stalas (jo metu </w:t>
      </w:r>
      <w:r w:rsidR="00174C02" w:rsidRPr="00174C02">
        <w:rPr>
          <w:szCs w:val="24"/>
        </w:rPr>
        <w:t xml:space="preserve"> aptariama, kaip kas gali prisidėti prie projekto tikslo įgyvendinimo. Dalyvauja Centro darbuotojai, tėvai, VTAT darbuotojai, mokyklų soc. pedagogai, savanoriai</w:t>
      </w:r>
      <w:r w:rsidR="00174C02" w:rsidRPr="00174C02">
        <w:rPr>
          <w:color w:val="000000"/>
          <w:szCs w:val="24"/>
        </w:rPr>
        <w:t xml:space="preserve">, partnerių organizacijų atstovai).  </w:t>
      </w:r>
    </w:p>
    <w:p w:rsidR="00174C02" w:rsidRPr="00174C02" w:rsidRDefault="00174C02" w:rsidP="00BA2375">
      <w:pPr>
        <w:pStyle w:val="Betarp"/>
        <w:numPr>
          <w:ilvl w:val="0"/>
          <w:numId w:val="17"/>
        </w:numPr>
        <w:spacing w:line="360" w:lineRule="auto"/>
        <w:rPr>
          <w:szCs w:val="24"/>
        </w:rPr>
      </w:pPr>
      <w:r w:rsidRPr="00174C02">
        <w:rPr>
          <w:szCs w:val="24"/>
        </w:rPr>
        <w:t>Einamų metų  centro veiklos aptarimas ir mėnesinių darbų plano sudarymas.</w:t>
      </w:r>
    </w:p>
    <w:p w:rsidR="00174C02" w:rsidRDefault="00174C02" w:rsidP="00174C02">
      <w:pPr>
        <w:pStyle w:val="Betarp"/>
        <w:ind w:left="720"/>
        <w:rPr>
          <w:szCs w:val="24"/>
        </w:rPr>
      </w:pPr>
    </w:p>
    <w:p w:rsidR="00174C02" w:rsidRPr="00C33D50" w:rsidRDefault="00937832" w:rsidP="00BA2375">
      <w:pPr>
        <w:ind w:firstLine="1296"/>
        <w:jc w:val="center"/>
        <w:rPr>
          <w:rFonts w:ascii="Times New Roman" w:hAnsi="Times New Roman" w:cs="Times New Roman"/>
          <w:b/>
          <w:sz w:val="24"/>
          <w:szCs w:val="24"/>
        </w:rPr>
      </w:pPr>
      <w:r>
        <w:rPr>
          <w:rFonts w:ascii="Times New Roman" w:hAnsi="Times New Roman" w:cs="Times New Roman"/>
          <w:b/>
          <w:sz w:val="24"/>
          <w:szCs w:val="24"/>
        </w:rPr>
        <w:t>DARBAS SU VAIKAIS</w:t>
      </w:r>
    </w:p>
    <w:p w:rsidR="00174C02" w:rsidRPr="002B1601" w:rsidRDefault="00174C02" w:rsidP="00BA2375">
      <w:pPr>
        <w:pStyle w:val="Betarp"/>
        <w:numPr>
          <w:ilvl w:val="0"/>
          <w:numId w:val="19"/>
        </w:numPr>
        <w:spacing w:line="360" w:lineRule="auto"/>
      </w:pPr>
      <w:r w:rsidRPr="002B1601">
        <w:t>Pokalbių, žaidimų, susitikimų, pr</w:t>
      </w:r>
      <w:r w:rsidR="00823D07">
        <w:t>aktinių užsiėmimų organizavimas</w:t>
      </w:r>
      <w:r>
        <w:t xml:space="preserve"> </w:t>
      </w:r>
    </w:p>
    <w:p w:rsidR="00174C02" w:rsidRDefault="00174C02" w:rsidP="00BA2375">
      <w:pPr>
        <w:pStyle w:val="Betarp"/>
        <w:numPr>
          <w:ilvl w:val="0"/>
          <w:numId w:val="19"/>
        </w:numPr>
        <w:spacing w:line="360" w:lineRule="auto"/>
      </w:pPr>
      <w:r w:rsidRPr="002B1601">
        <w:t>Gero elgesio, higienos, etiketo</w:t>
      </w:r>
      <w:r w:rsidR="00823D07">
        <w:t>, bendravimo kultūros pamokėlės</w:t>
      </w:r>
      <w:r>
        <w:t xml:space="preserve"> </w:t>
      </w:r>
    </w:p>
    <w:p w:rsidR="00174C02" w:rsidRPr="00E82DDE" w:rsidRDefault="00174C02" w:rsidP="00BA2375">
      <w:pPr>
        <w:pStyle w:val="Sraopastraipa"/>
        <w:numPr>
          <w:ilvl w:val="0"/>
          <w:numId w:val="19"/>
        </w:numPr>
        <w:suppressAutoHyphens/>
        <w:spacing w:line="360" w:lineRule="auto"/>
        <w:jc w:val="both"/>
        <w:rPr>
          <w:rFonts w:ascii="Times New Roman" w:hAnsi="Times New Roman" w:cs="Times New Roman"/>
        </w:rPr>
      </w:pPr>
      <w:r w:rsidRPr="00E82DDE">
        <w:rPr>
          <w:rFonts w:ascii="Times New Roman" w:hAnsi="Times New Roman" w:cs="Times New Roman"/>
        </w:rPr>
        <w:t>Socialinę atskirtį mažinanti veikla</w:t>
      </w:r>
    </w:p>
    <w:p w:rsidR="00174C02" w:rsidRPr="00654D1A" w:rsidRDefault="00174C02" w:rsidP="00BA2375">
      <w:pPr>
        <w:pStyle w:val="Sraopastraipa"/>
        <w:numPr>
          <w:ilvl w:val="0"/>
          <w:numId w:val="19"/>
        </w:numPr>
        <w:spacing w:after="0" w:line="360" w:lineRule="auto"/>
        <w:rPr>
          <w:rFonts w:ascii="Times New Roman" w:hAnsi="Times New Roman" w:cs="Times New Roman"/>
          <w:sz w:val="24"/>
          <w:szCs w:val="24"/>
        </w:rPr>
      </w:pPr>
      <w:r w:rsidRPr="00654D1A">
        <w:rPr>
          <w:rFonts w:ascii="Times New Roman" w:hAnsi="Times New Roman" w:cs="Times New Roman"/>
          <w:sz w:val="24"/>
          <w:szCs w:val="24"/>
        </w:rPr>
        <w:t>Motyvavimo ir pajungimo bendram</w:t>
      </w:r>
      <w:r w:rsidR="00823D07" w:rsidRPr="00654D1A">
        <w:rPr>
          <w:rFonts w:ascii="Times New Roman" w:hAnsi="Times New Roman" w:cs="Times New Roman"/>
          <w:sz w:val="24"/>
          <w:szCs w:val="24"/>
        </w:rPr>
        <w:t xml:space="preserve"> darbui skatinanti veikla </w:t>
      </w:r>
    </w:p>
    <w:p w:rsidR="00174C02" w:rsidRDefault="00174C02" w:rsidP="00BA2375">
      <w:pPr>
        <w:pStyle w:val="Betarp"/>
        <w:numPr>
          <w:ilvl w:val="0"/>
          <w:numId w:val="19"/>
        </w:numPr>
        <w:spacing w:line="360" w:lineRule="auto"/>
      </w:pPr>
      <w:r w:rsidRPr="002B1601">
        <w:t>Savirealizacija bei vertybin</w:t>
      </w:r>
      <w:r>
        <w:t xml:space="preserve">į orientavimą skatinanti veikla </w:t>
      </w:r>
    </w:p>
    <w:p w:rsidR="00174C02" w:rsidRPr="00745096" w:rsidRDefault="00174C02" w:rsidP="00BA2375">
      <w:pPr>
        <w:pStyle w:val="Betarp"/>
        <w:numPr>
          <w:ilvl w:val="0"/>
          <w:numId w:val="19"/>
        </w:numPr>
        <w:spacing w:line="360" w:lineRule="auto"/>
        <w:rPr>
          <w:color w:val="000000"/>
        </w:rPr>
      </w:pPr>
      <w:r w:rsidRPr="002B1601">
        <w:t xml:space="preserve">Pokalbių, diskusijų organizavimas, kurių metu </w:t>
      </w:r>
      <w:r w:rsidRPr="00745096">
        <w:rPr>
          <w:color w:val="000000"/>
        </w:rPr>
        <w:t>bus ugdomi bendradarbiavimo, darbo gr</w:t>
      </w:r>
      <w:r w:rsidR="00823D07">
        <w:rPr>
          <w:color w:val="000000"/>
        </w:rPr>
        <w:t>upėje, savirefleksijos įgūdžiai</w:t>
      </w:r>
    </w:p>
    <w:p w:rsidR="00174C02" w:rsidRPr="00C82822" w:rsidRDefault="00174C02" w:rsidP="00C82822">
      <w:pPr>
        <w:pStyle w:val="Betarp"/>
        <w:numPr>
          <w:ilvl w:val="0"/>
          <w:numId w:val="19"/>
        </w:numPr>
        <w:spacing w:line="360" w:lineRule="auto"/>
        <w:rPr>
          <w:color w:val="000000"/>
        </w:rPr>
      </w:pPr>
      <w:r w:rsidRPr="00745096">
        <w:rPr>
          <w:color w:val="000000"/>
        </w:rPr>
        <w:t xml:space="preserve">Žalingų įpročių bei nusikalstamumo prevencijos mažinimą </w:t>
      </w:r>
      <w:r w:rsidR="00823D07">
        <w:rPr>
          <w:color w:val="000000"/>
        </w:rPr>
        <w:t xml:space="preserve">skatinanti veikla </w:t>
      </w:r>
    </w:p>
    <w:p w:rsidR="00174C02" w:rsidRPr="00745096" w:rsidRDefault="00174C02" w:rsidP="00C82822">
      <w:pPr>
        <w:pStyle w:val="Betarp"/>
        <w:spacing w:line="360" w:lineRule="auto"/>
        <w:ind w:left="720"/>
      </w:pPr>
      <w:r w:rsidRPr="00745096">
        <w:t xml:space="preserve"> </w:t>
      </w:r>
    </w:p>
    <w:p w:rsidR="00411D47" w:rsidRDefault="00411D47" w:rsidP="009B6E00">
      <w:pPr>
        <w:pStyle w:val="Betarp"/>
        <w:ind w:left="360"/>
        <w:rPr>
          <w:snapToGrid w:val="0"/>
          <w:color w:val="000000"/>
          <w:w w:val="0"/>
          <w:sz w:val="0"/>
          <w:szCs w:val="0"/>
          <w:u w:color="000000"/>
          <w:bdr w:val="none" w:sz="0" w:space="0" w:color="000000"/>
          <w:shd w:val="clear" w:color="000000" w:fill="000000"/>
        </w:rPr>
      </w:pPr>
    </w:p>
    <w:p w:rsidR="001F38A6" w:rsidRDefault="001F38A6" w:rsidP="00C81A66">
      <w:pPr>
        <w:pStyle w:val="Betarp"/>
      </w:pPr>
    </w:p>
    <w:p w:rsidR="00C81A66" w:rsidRDefault="00C81A66" w:rsidP="00C81A66">
      <w:pPr>
        <w:pStyle w:val="Betarp"/>
      </w:pPr>
      <w:r>
        <w:t xml:space="preserve">            </w:t>
      </w:r>
      <w:r>
        <w:rPr>
          <w:noProof/>
          <w:lang w:eastAsia="lt-LT"/>
        </w:rPr>
        <w:drawing>
          <wp:inline distT="0" distB="0" distL="0" distR="0">
            <wp:extent cx="2819400" cy="2076450"/>
            <wp:effectExtent l="19050" t="0" r="0" b="0"/>
            <wp:docPr id="3" name="Paveikslėlis 2" descr="F:\Nuotraukos\Darbeliu darymas\118766222_338081694056720_8590280963156796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otraukos\Darbeliu darymas\118766222_338081694056720_8590280963156796651_n.jpg"/>
                    <pic:cNvPicPr>
                      <a:picLocks noChangeAspect="1" noChangeArrowheads="1"/>
                    </pic:cNvPicPr>
                  </pic:nvPicPr>
                  <pic:blipFill>
                    <a:blip r:embed="rId18" cstate="print"/>
                    <a:srcRect/>
                    <a:stretch>
                      <a:fillRect/>
                    </a:stretch>
                  </pic:blipFill>
                  <pic:spPr bwMode="auto">
                    <a:xfrm>
                      <a:off x="0" y="0"/>
                      <a:ext cx="2824509" cy="2080213"/>
                    </a:xfrm>
                    <a:prstGeom prst="rect">
                      <a:avLst/>
                    </a:prstGeom>
                    <a:noFill/>
                    <a:ln w="9525">
                      <a:noFill/>
                      <a:miter lim="800000"/>
                      <a:headEnd/>
                      <a:tailEnd/>
                    </a:ln>
                  </pic:spPr>
                </pic:pic>
              </a:graphicData>
            </a:graphic>
          </wp:inline>
        </w:drawing>
      </w:r>
      <w:r>
        <w:rPr>
          <w:noProof/>
          <w:lang w:eastAsia="lt-LT"/>
        </w:rPr>
        <w:drawing>
          <wp:inline distT="0" distB="0" distL="0" distR="0">
            <wp:extent cx="2787652" cy="2076450"/>
            <wp:effectExtent l="19050" t="0" r="0" b="0"/>
            <wp:docPr id="2" name="Paveikslėlis 1" descr="F:\Nuotraukos\Joga su Žydra\116676138_776972426464915_4428423959465144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otraukos\Joga su Žydra\116676138_776972426464915_442842395946514492_n.jpg"/>
                    <pic:cNvPicPr>
                      <a:picLocks noChangeAspect="1" noChangeArrowheads="1"/>
                    </pic:cNvPicPr>
                  </pic:nvPicPr>
                  <pic:blipFill>
                    <a:blip r:embed="rId19" cstate="print"/>
                    <a:srcRect/>
                    <a:stretch>
                      <a:fillRect/>
                    </a:stretch>
                  </pic:blipFill>
                  <pic:spPr bwMode="auto">
                    <a:xfrm>
                      <a:off x="0" y="0"/>
                      <a:ext cx="2792567" cy="2080111"/>
                    </a:xfrm>
                    <a:prstGeom prst="rect">
                      <a:avLst/>
                    </a:prstGeom>
                    <a:noFill/>
                    <a:ln w="9525">
                      <a:noFill/>
                      <a:miter lim="800000"/>
                      <a:headEnd/>
                      <a:tailEnd/>
                    </a:ln>
                  </pic:spPr>
                </pic:pic>
              </a:graphicData>
            </a:graphic>
          </wp:inline>
        </w:drawing>
      </w:r>
      <w:r>
        <w:t xml:space="preserve">                               </w:t>
      </w:r>
    </w:p>
    <w:p w:rsidR="00C81A66" w:rsidRDefault="00C81A66" w:rsidP="00C81A66">
      <w:pPr>
        <w:pStyle w:val="Betarp"/>
      </w:pP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70"/>
      </w:tblGrid>
      <w:tr w:rsidR="00B05350" w:rsidTr="00B05350">
        <w:trPr>
          <w:trHeight w:val="210"/>
        </w:trPr>
        <w:tc>
          <w:tcPr>
            <w:tcW w:w="8970" w:type="dxa"/>
          </w:tcPr>
          <w:p w:rsidR="00B05350" w:rsidRDefault="00C81A66" w:rsidP="00B05350">
            <w:pPr>
              <w:pStyle w:val="Betarp"/>
              <w:tabs>
                <w:tab w:val="left" w:pos="5490"/>
              </w:tabs>
            </w:pPr>
            <w:r>
              <w:t xml:space="preserve">              </w:t>
            </w:r>
            <w:r w:rsidR="00B05350">
              <w:t>Kūrybiniai užsiėmimai</w:t>
            </w:r>
            <w:r w:rsidR="00B05350">
              <w:tab/>
              <w:t>Sveikatinimo veikla</w:t>
            </w:r>
          </w:p>
        </w:tc>
      </w:tr>
    </w:tbl>
    <w:p w:rsidR="00C81A66" w:rsidRDefault="00C81A66" w:rsidP="00C81A66">
      <w:pPr>
        <w:pStyle w:val="Betarp"/>
        <w:rPr>
          <w:noProof/>
          <w:lang w:val="en-US"/>
        </w:rPr>
      </w:pPr>
    </w:p>
    <w:p w:rsidR="00C81A66" w:rsidRDefault="00C81A66" w:rsidP="001F38A6">
      <w:pPr>
        <w:pStyle w:val="Betarp"/>
        <w:ind w:left="720"/>
        <w:rPr>
          <w:noProof/>
          <w:lang w:val="en-US"/>
        </w:rPr>
      </w:pPr>
      <w:r>
        <w:rPr>
          <w:noProof/>
          <w:lang w:eastAsia="lt-LT"/>
        </w:rPr>
        <w:drawing>
          <wp:inline distT="0" distB="0" distL="0" distR="0">
            <wp:extent cx="2828925" cy="2121694"/>
            <wp:effectExtent l="19050" t="0" r="9525" b="0"/>
            <wp:docPr id="4" name="Paveikslėlis 3" descr="F:\Nuotraukos\Vaiko teises pas mus\118116251_349151309444766_4468056276163477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uotraukos\Vaiko teises pas mus\118116251_349151309444766_4468056276163477083_n.jpg"/>
                    <pic:cNvPicPr>
                      <a:picLocks noChangeAspect="1" noChangeArrowheads="1"/>
                    </pic:cNvPicPr>
                  </pic:nvPicPr>
                  <pic:blipFill>
                    <a:blip r:embed="rId20" cstate="print"/>
                    <a:srcRect/>
                    <a:stretch>
                      <a:fillRect/>
                    </a:stretch>
                  </pic:blipFill>
                  <pic:spPr bwMode="auto">
                    <a:xfrm>
                      <a:off x="0" y="0"/>
                      <a:ext cx="2830544" cy="2122908"/>
                    </a:xfrm>
                    <a:prstGeom prst="rect">
                      <a:avLst/>
                    </a:prstGeom>
                    <a:noFill/>
                    <a:ln w="9525">
                      <a:noFill/>
                      <a:miter lim="800000"/>
                      <a:headEnd/>
                      <a:tailEnd/>
                    </a:ln>
                  </pic:spPr>
                </pic:pic>
              </a:graphicData>
            </a:graphic>
          </wp:inline>
        </w:drawing>
      </w:r>
      <w:r>
        <w:rPr>
          <w:noProof/>
          <w:lang w:eastAsia="lt-LT"/>
        </w:rPr>
        <w:drawing>
          <wp:inline distT="0" distB="0" distL="0" distR="0">
            <wp:extent cx="2806701" cy="2124075"/>
            <wp:effectExtent l="19050" t="0" r="0" b="0"/>
            <wp:docPr id="5" name="Paveikslėlis 4" descr="F:\Nuotraukos\Labirintu parkas\117715740_292160201859678_44073525416874846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uotraukos\Labirintu parkas\117715740_292160201859678_4407352541687484643_n.jpg"/>
                    <pic:cNvPicPr>
                      <a:picLocks noChangeAspect="1" noChangeArrowheads="1"/>
                    </pic:cNvPicPr>
                  </pic:nvPicPr>
                  <pic:blipFill>
                    <a:blip r:embed="rId21" cstate="print"/>
                    <a:srcRect/>
                    <a:stretch>
                      <a:fillRect/>
                    </a:stretch>
                  </pic:blipFill>
                  <pic:spPr bwMode="auto">
                    <a:xfrm>
                      <a:off x="0" y="0"/>
                      <a:ext cx="2814590" cy="2130046"/>
                    </a:xfrm>
                    <a:prstGeom prst="rect">
                      <a:avLst/>
                    </a:prstGeom>
                    <a:noFill/>
                    <a:ln w="9525">
                      <a:noFill/>
                      <a:miter lim="800000"/>
                      <a:headEnd/>
                      <a:tailEnd/>
                    </a:ln>
                  </pic:spPr>
                </pic:pic>
              </a:graphicData>
            </a:graphic>
          </wp:inline>
        </w:drawing>
      </w:r>
    </w:p>
    <w:p w:rsidR="00C81A66" w:rsidRDefault="00C81A66" w:rsidP="001F38A6">
      <w:pPr>
        <w:pStyle w:val="Betarp"/>
        <w:ind w:left="720"/>
      </w:pPr>
    </w:p>
    <w:tbl>
      <w:tblPr>
        <w:tblW w:w="0" w:type="auto"/>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55"/>
      </w:tblGrid>
      <w:tr w:rsidR="00B05350" w:rsidTr="00B05350">
        <w:trPr>
          <w:trHeight w:val="210"/>
        </w:trPr>
        <w:tc>
          <w:tcPr>
            <w:tcW w:w="8955" w:type="dxa"/>
          </w:tcPr>
          <w:p w:rsidR="00B05350" w:rsidRDefault="00B05350" w:rsidP="00B05350">
            <w:pPr>
              <w:pStyle w:val="Betarp"/>
              <w:tabs>
                <w:tab w:val="left" w:pos="5520"/>
              </w:tabs>
            </w:pPr>
            <w:r>
              <w:t xml:space="preserve">                      Prevencinė veikla</w:t>
            </w:r>
            <w:r>
              <w:tab/>
              <w:t>Pramogos</w:t>
            </w:r>
          </w:p>
        </w:tc>
      </w:tr>
    </w:tbl>
    <w:p w:rsidR="001F38A6" w:rsidRDefault="001F38A6" w:rsidP="001F38A6">
      <w:pPr>
        <w:pStyle w:val="Betarp"/>
        <w:ind w:left="720"/>
        <w:rPr>
          <w:noProof/>
          <w:lang w:val="en-US"/>
        </w:rPr>
      </w:pPr>
    </w:p>
    <w:p w:rsidR="00C81A66" w:rsidRDefault="00C81A66" w:rsidP="001F38A6">
      <w:pPr>
        <w:pStyle w:val="Betarp"/>
        <w:ind w:left="720"/>
        <w:rPr>
          <w:noProof/>
          <w:lang w:val="en-US"/>
        </w:rPr>
      </w:pPr>
      <w:r>
        <w:rPr>
          <w:noProof/>
          <w:lang w:eastAsia="lt-LT"/>
        </w:rPr>
        <w:drawing>
          <wp:inline distT="0" distB="0" distL="0" distR="0">
            <wp:extent cx="2819400" cy="2114550"/>
            <wp:effectExtent l="19050" t="0" r="0" b="0"/>
            <wp:docPr id="6" name="Paveikslėlis 5" descr="F:\Nuotraukos\Geroves centre\118215011_234430887802390_77499278937118391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uotraukos\Geroves centre\118215011_234430887802390_7749927893711839158_n.jpg"/>
                    <pic:cNvPicPr>
                      <a:picLocks noChangeAspect="1" noChangeArrowheads="1"/>
                    </pic:cNvPicPr>
                  </pic:nvPicPr>
                  <pic:blipFill>
                    <a:blip r:embed="rId22" cstate="print"/>
                    <a:srcRect/>
                    <a:stretch>
                      <a:fillRect/>
                    </a:stretch>
                  </pic:blipFill>
                  <pic:spPr bwMode="auto">
                    <a:xfrm>
                      <a:off x="0" y="0"/>
                      <a:ext cx="2821137" cy="2115853"/>
                    </a:xfrm>
                    <a:prstGeom prst="rect">
                      <a:avLst/>
                    </a:prstGeom>
                    <a:noFill/>
                    <a:ln w="9525">
                      <a:noFill/>
                      <a:miter lim="800000"/>
                      <a:headEnd/>
                      <a:tailEnd/>
                    </a:ln>
                  </pic:spPr>
                </pic:pic>
              </a:graphicData>
            </a:graphic>
          </wp:inline>
        </w:drawing>
      </w:r>
      <w:r>
        <w:rPr>
          <w:noProof/>
          <w:lang w:eastAsia="lt-LT"/>
        </w:rPr>
        <w:drawing>
          <wp:inline distT="0" distB="0" distL="0" distR="0">
            <wp:extent cx="2806700" cy="2105025"/>
            <wp:effectExtent l="19050" t="0" r="0" b="0"/>
            <wp:docPr id="7" name="Paveikslėlis 6" descr="F:\Nuotraukos\Pilates manksta\118458776_1245303149137417_7159941284988986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uotraukos\Pilates manksta\118458776_1245303149137417_7159941284988986839_n.jpg"/>
                    <pic:cNvPicPr>
                      <a:picLocks noChangeAspect="1" noChangeArrowheads="1"/>
                    </pic:cNvPicPr>
                  </pic:nvPicPr>
                  <pic:blipFill>
                    <a:blip r:embed="rId23" cstate="print"/>
                    <a:srcRect/>
                    <a:stretch>
                      <a:fillRect/>
                    </a:stretch>
                  </pic:blipFill>
                  <pic:spPr bwMode="auto">
                    <a:xfrm>
                      <a:off x="0" y="0"/>
                      <a:ext cx="2811922" cy="2108941"/>
                    </a:xfrm>
                    <a:prstGeom prst="rect">
                      <a:avLst/>
                    </a:prstGeom>
                    <a:noFill/>
                    <a:ln w="9525">
                      <a:noFill/>
                      <a:miter lim="800000"/>
                      <a:headEnd/>
                      <a:tailEnd/>
                    </a:ln>
                  </pic:spPr>
                </pic:pic>
              </a:graphicData>
            </a:graphic>
          </wp:inline>
        </w:drawing>
      </w:r>
    </w:p>
    <w:p w:rsidR="00C81A66" w:rsidRDefault="00C81A66" w:rsidP="00C81A66">
      <w:pPr>
        <w:pStyle w:val="Betarp"/>
      </w:pP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10"/>
      </w:tblGrid>
      <w:tr w:rsidR="00B05350" w:rsidTr="00B05350">
        <w:trPr>
          <w:trHeight w:val="210"/>
        </w:trPr>
        <w:tc>
          <w:tcPr>
            <w:tcW w:w="8910" w:type="dxa"/>
          </w:tcPr>
          <w:p w:rsidR="00B05350" w:rsidRDefault="00CA6E61" w:rsidP="00CA6E61">
            <w:pPr>
              <w:pStyle w:val="Betarp"/>
              <w:tabs>
                <w:tab w:val="left" w:pos="5280"/>
              </w:tabs>
              <w:ind w:left="-30"/>
            </w:pPr>
            <w:r>
              <w:t xml:space="preserve">                   Pažintinė veikla</w:t>
            </w:r>
            <w:r>
              <w:tab/>
              <w:t>Sportinė veikla</w:t>
            </w:r>
          </w:p>
        </w:tc>
      </w:tr>
    </w:tbl>
    <w:p w:rsidR="000C6832" w:rsidRDefault="000C6832" w:rsidP="00C81A66">
      <w:pPr>
        <w:pStyle w:val="Betarp"/>
      </w:pPr>
      <w:r>
        <w:t xml:space="preserve">    </w:t>
      </w:r>
    </w:p>
    <w:p w:rsidR="001F38A6" w:rsidRDefault="000C6832" w:rsidP="00C81A66">
      <w:pPr>
        <w:pStyle w:val="Betarp"/>
      </w:pPr>
      <w:r>
        <w:lastRenderedPageBreak/>
        <w:t xml:space="preserve">           </w:t>
      </w:r>
      <w:r>
        <w:rPr>
          <w:noProof/>
          <w:lang w:eastAsia="lt-LT"/>
        </w:rPr>
        <w:drawing>
          <wp:inline distT="0" distB="0" distL="0" distR="0">
            <wp:extent cx="2844799" cy="2133600"/>
            <wp:effectExtent l="19050" t="0" r="0" b="0"/>
            <wp:docPr id="30" name="Paveikslėlis 8" descr="F:\Nuotraukos\Piesia šeimą\118418648_2666499030283175_68117621941127718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uotraukos\Piesia šeimą\118418648_2666499030283175_6811762194112771855_n.jpg"/>
                    <pic:cNvPicPr>
                      <a:picLocks noChangeAspect="1" noChangeArrowheads="1"/>
                    </pic:cNvPicPr>
                  </pic:nvPicPr>
                  <pic:blipFill>
                    <a:blip r:embed="rId24" cstate="print"/>
                    <a:srcRect/>
                    <a:stretch>
                      <a:fillRect/>
                    </a:stretch>
                  </pic:blipFill>
                  <pic:spPr bwMode="auto">
                    <a:xfrm>
                      <a:off x="0" y="0"/>
                      <a:ext cx="2846552" cy="2134915"/>
                    </a:xfrm>
                    <a:prstGeom prst="rect">
                      <a:avLst/>
                    </a:prstGeom>
                    <a:noFill/>
                    <a:ln w="9525">
                      <a:noFill/>
                      <a:miter lim="800000"/>
                      <a:headEnd/>
                      <a:tailEnd/>
                    </a:ln>
                  </pic:spPr>
                </pic:pic>
              </a:graphicData>
            </a:graphic>
          </wp:inline>
        </w:drawing>
      </w:r>
      <w:r w:rsidR="00C81A66">
        <w:rPr>
          <w:noProof/>
          <w:lang w:eastAsia="lt-LT"/>
        </w:rPr>
        <w:drawing>
          <wp:inline distT="0" distB="0" distL="0" distR="0">
            <wp:extent cx="2832099" cy="2124075"/>
            <wp:effectExtent l="19050" t="0" r="6351" b="0"/>
            <wp:docPr id="26" name="Paveikslėlis 7" descr="F:\Nuotraukos\Pazink kultura\118580365_336682954043953_5355062892282475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uotraukos\Pazink kultura\118580365_336682954043953_5355062892282475159_n.jpg"/>
                    <pic:cNvPicPr>
                      <a:picLocks noChangeAspect="1" noChangeArrowheads="1"/>
                    </pic:cNvPicPr>
                  </pic:nvPicPr>
                  <pic:blipFill>
                    <a:blip r:embed="rId25" cstate="print"/>
                    <a:srcRect/>
                    <a:stretch>
                      <a:fillRect/>
                    </a:stretch>
                  </pic:blipFill>
                  <pic:spPr bwMode="auto">
                    <a:xfrm>
                      <a:off x="0" y="0"/>
                      <a:ext cx="2833844" cy="2125384"/>
                    </a:xfrm>
                    <a:prstGeom prst="rect">
                      <a:avLst/>
                    </a:prstGeom>
                    <a:noFill/>
                    <a:ln w="9525">
                      <a:noFill/>
                      <a:miter lim="800000"/>
                      <a:headEnd/>
                      <a:tailEnd/>
                    </a:ln>
                  </pic:spPr>
                </pic:pic>
              </a:graphicData>
            </a:graphic>
          </wp:inline>
        </w:drawing>
      </w:r>
    </w:p>
    <w:p w:rsidR="000C6832" w:rsidRDefault="000C6832" w:rsidP="00C81A66">
      <w:pPr>
        <w:pStyle w:val="Betarp"/>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70"/>
      </w:tblGrid>
      <w:tr w:rsidR="00B05350" w:rsidTr="00B05350">
        <w:trPr>
          <w:trHeight w:val="225"/>
        </w:trPr>
        <w:tc>
          <w:tcPr>
            <w:tcW w:w="8970" w:type="dxa"/>
          </w:tcPr>
          <w:p w:rsidR="00B05350" w:rsidRDefault="00B05350" w:rsidP="00B05350">
            <w:pPr>
              <w:pStyle w:val="Betarp"/>
              <w:tabs>
                <w:tab w:val="left" w:pos="5490"/>
              </w:tabs>
            </w:pPr>
            <w:r>
              <w:t xml:space="preserve">               Įsimintinų datų minėjimai</w:t>
            </w:r>
            <w:r>
              <w:tab/>
              <w:t>Edukacinė veikla</w:t>
            </w:r>
          </w:p>
        </w:tc>
      </w:tr>
    </w:tbl>
    <w:p w:rsidR="000C6832" w:rsidRDefault="000C6832" w:rsidP="00C33D50">
      <w:pPr>
        <w:pStyle w:val="Betarp"/>
        <w:ind w:left="720"/>
      </w:pPr>
    </w:p>
    <w:p w:rsidR="00A92CF7" w:rsidRDefault="000C6832" w:rsidP="00C33D50">
      <w:pPr>
        <w:pStyle w:val="Betarp"/>
        <w:ind w:left="720"/>
      </w:pPr>
      <w:r>
        <w:rPr>
          <w:noProof/>
          <w:lang w:eastAsia="lt-LT"/>
        </w:rPr>
        <w:drawing>
          <wp:inline distT="0" distB="0" distL="0" distR="0">
            <wp:extent cx="2800350" cy="2119313"/>
            <wp:effectExtent l="19050" t="0" r="0" b="0"/>
            <wp:docPr id="66" name="Paveikslėlis 10" descr="F:\Nuotraukos\Filmo perziura su lektore Gintare\116542081_1689817841176532_50646302115239460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uotraukos\Filmo perziura su lektore Gintare\116542081_1689817841176532_5064630211523946079_n.jpg"/>
                    <pic:cNvPicPr>
                      <a:picLocks noChangeAspect="1" noChangeArrowheads="1"/>
                    </pic:cNvPicPr>
                  </pic:nvPicPr>
                  <pic:blipFill>
                    <a:blip r:embed="rId26" cstate="print"/>
                    <a:srcRect/>
                    <a:stretch>
                      <a:fillRect/>
                    </a:stretch>
                  </pic:blipFill>
                  <pic:spPr bwMode="auto">
                    <a:xfrm>
                      <a:off x="0" y="0"/>
                      <a:ext cx="2808422" cy="2125422"/>
                    </a:xfrm>
                    <a:prstGeom prst="rect">
                      <a:avLst/>
                    </a:prstGeom>
                    <a:noFill/>
                    <a:ln w="9525">
                      <a:noFill/>
                      <a:miter lim="800000"/>
                      <a:headEnd/>
                      <a:tailEnd/>
                    </a:ln>
                  </pic:spPr>
                </pic:pic>
              </a:graphicData>
            </a:graphic>
          </wp:inline>
        </w:drawing>
      </w:r>
      <w:r>
        <w:rPr>
          <w:noProof/>
          <w:lang w:eastAsia="lt-LT"/>
        </w:rPr>
        <w:drawing>
          <wp:inline distT="0" distB="0" distL="0" distR="0">
            <wp:extent cx="2851149" cy="2138362"/>
            <wp:effectExtent l="19050" t="0" r="6351" b="0"/>
            <wp:docPr id="31" name="Paveikslėlis 9" descr="F:\Nuotraukos\Pirmoji pagalba su visuomenes biuru\119704033_1217387088629239_39599068129755127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uotraukos\Pirmoji pagalba su visuomenes biuru\119704033_1217387088629239_3959906812975512711_n.jpg"/>
                    <pic:cNvPicPr>
                      <a:picLocks noChangeAspect="1" noChangeArrowheads="1"/>
                    </pic:cNvPicPr>
                  </pic:nvPicPr>
                  <pic:blipFill>
                    <a:blip r:embed="rId27" cstate="print"/>
                    <a:srcRect/>
                    <a:stretch>
                      <a:fillRect/>
                    </a:stretch>
                  </pic:blipFill>
                  <pic:spPr bwMode="auto">
                    <a:xfrm>
                      <a:off x="0" y="0"/>
                      <a:ext cx="2852906" cy="2139679"/>
                    </a:xfrm>
                    <a:prstGeom prst="rect">
                      <a:avLst/>
                    </a:prstGeom>
                    <a:noFill/>
                    <a:ln w="9525">
                      <a:noFill/>
                      <a:miter lim="800000"/>
                      <a:headEnd/>
                      <a:tailEnd/>
                    </a:ln>
                  </pic:spPr>
                </pic:pic>
              </a:graphicData>
            </a:graphic>
          </wp:inline>
        </w:drawing>
      </w:r>
    </w:p>
    <w:p w:rsidR="001F38A6" w:rsidRDefault="001F38A6" w:rsidP="00C33D50">
      <w:pPr>
        <w:pStyle w:val="Betarp"/>
        <w:ind w:left="720"/>
      </w:pPr>
    </w:p>
    <w:tbl>
      <w:tblP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25"/>
      </w:tblGrid>
      <w:tr w:rsidR="00B05350" w:rsidTr="00B05350">
        <w:trPr>
          <w:trHeight w:val="225"/>
        </w:trPr>
        <w:tc>
          <w:tcPr>
            <w:tcW w:w="8925" w:type="dxa"/>
          </w:tcPr>
          <w:p w:rsidR="00B05350" w:rsidRDefault="00B05350" w:rsidP="00B05350">
            <w:pPr>
              <w:pStyle w:val="Betarp"/>
              <w:tabs>
                <w:tab w:val="left" w:pos="5625"/>
              </w:tabs>
            </w:pPr>
            <w:r>
              <w:t xml:space="preserve">                    Renginiai                                                               Susitikimai</w:t>
            </w:r>
          </w:p>
        </w:tc>
      </w:tr>
    </w:tbl>
    <w:p w:rsidR="00C97FC3" w:rsidRDefault="00C97FC3" w:rsidP="00C33D50">
      <w:pPr>
        <w:pStyle w:val="Betarp"/>
        <w:ind w:left="720"/>
      </w:pPr>
    </w:p>
    <w:p w:rsidR="00C33D50" w:rsidRPr="00C33D50" w:rsidRDefault="00937832" w:rsidP="00BA2375">
      <w:pPr>
        <w:ind w:firstLine="1296"/>
        <w:jc w:val="center"/>
        <w:rPr>
          <w:rFonts w:ascii="Times New Roman" w:hAnsi="Times New Roman" w:cs="Times New Roman"/>
          <w:b/>
          <w:color w:val="000000"/>
          <w:sz w:val="24"/>
          <w:szCs w:val="24"/>
        </w:rPr>
      </w:pPr>
      <w:r>
        <w:rPr>
          <w:rFonts w:ascii="Times New Roman" w:hAnsi="Times New Roman" w:cs="Times New Roman"/>
          <w:b/>
          <w:color w:val="000000"/>
          <w:sz w:val="24"/>
          <w:szCs w:val="24"/>
        </w:rPr>
        <w:t>DARBAS SU ŠEIMA</w:t>
      </w:r>
    </w:p>
    <w:p w:rsidR="00C33D50" w:rsidRPr="00C33D50" w:rsidRDefault="000C6832" w:rsidP="00BA2375">
      <w:pPr>
        <w:pStyle w:val="Betarp"/>
        <w:numPr>
          <w:ilvl w:val="0"/>
          <w:numId w:val="21"/>
        </w:numPr>
        <w:spacing w:line="360" w:lineRule="auto"/>
        <w:rPr>
          <w:szCs w:val="24"/>
        </w:rPr>
      </w:pPr>
      <w:r>
        <w:rPr>
          <w:szCs w:val="24"/>
        </w:rPr>
        <w:t>Individualios konsultacijos;</w:t>
      </w:r>
    </w:p>
    <w:p w:rsidR="00C33D50" w:rsidRPr="001F699F" w:rsidRDefault="00C33D50" w:rsidP="001F699F">
      <w:pPr>
        <w:pStyle w:val="Betarp"/>
        <w:numPr>
          <w:ilvl w:val="0"/>
          <w:numId w:val="21"/>
        </w:numPr>
        <w:spacing w:line="360" w:lineRule="auto"/>
        <w:rPr>
          <w:szCs w:val="24"/>
        </w:rPr>
      </w:pPr>
      <w:r w:rsidRPr="00C33D50">
        <w:rPr>
          <w:szCs w:val="24"/>
        </w:rPr>
        <w:t>Tarpžinybinis bendradarbiavimas/nukreipimas, informavimas, tarpininkavimas</w:t>
      </w:r>
      <w:r w:rsidR="000C6832">
        <w:rPr>
          <w:szCs w:val="24"/>
        </w:rPr>
        <w:t>;</w:t>
      </w:r>
    </w:p>
    <w:p w:rsidR="00C33D50" w:rsidRPr="00C33D50" w:rsidRDefault="00C33D50" w:rsidP="00BA2375">
      <w:pPr>
        <w:pStyle w:val="Betarp"/>
        <w:numPr>
          <w:ilvl w:val="0"/>
          <w:numId w:val="21"/>
        </w:numPr>
        <w:spacing w:line="360" w:lineRule="auto"/>
        <w:rPr>
          <w:szCs w:val="24"/>
        </w:rPr>
      </w:pPr>
      <w:r w:rsidRPr="00C33D50">
        <w:rPr>
          <w:szCs w:val="24"/>
        </w:rPr>
        <w:t>Individualių šeimos bylų pildymas</w:t>
      </w:r>
      <w:r w:rsidR="000C6832">
        <w:rPr>
          <w:szCs w:val="24"/>
        </w:rPr>
        <w:t>;</w:t>
      </w:r>
      <w:r w:rsidRPr="00C33D50">
        <w:rPr>
          <w:szCs w:val="24"/>
        </w:rPr>
        <w:t xml:space="preserve"> </w:t>
      </w:r>
    </w:p>
    <w:p w:rsidR="00C33D50" w:rsidRPr="00C33D50" w:rsidRDefault="00C33D50" w:rsidP="00BA2375">
      <w:pPr>
        <w:pStyle w:val="Betarp"/>
        <w:numPr>
          <w:ilvl w:val="0"/>
          <w:numId w:val="21"/>
        </w:numPr>
        <w:spacing w:line="360" w:lineRule="auto"/>
        <w:rPr>
          <w:szCs w:val="24"/>
        </w:rPr>
      </w:pPr>
      <w:r w:rsidRPr="00C33D50">
        <w:rPr>
          <w:szCs w:val="24"/>
        </w:rPr>
        <w:t>Susirinkimai (aptariami einamieji klausimai, pvz., dėl vaikų mokyklos lankomumo, numatomų renginių ir t.t.)</w:t>
      </w:r>
      <w:r w:rsidR="000C6832">
        <w:rPr>
          <w:szCs w:val="24"/>
        </w:rPr>
        <w:t>;</w:t>
      </w:r>
      <w:r w:rsidRPr="00C33D50">
        <w:rPr>
          <w:szCs w:val="24"/>
        </w:rPr>
        <w:t xml:space="preserve"> </w:t>
      </w:r>
    </w:p>
    <w:p w:rsidR="00BA2375" w:rsidRPr="000C6832" w:rsidRDefault="00BA2375" w:rsidP="001F699F">
      <w:pPr>
        <w:pStyle w:val="Betarp"/>
        <w:spacing w:line="360" w:lineRule="auto"/>
        <w:ind w:left="720"/>
        <w:rPr>
          <w:szCs w:val="24"/>
        </w:rPr>
      </w:pPr>
    </w:p>
    <w:p w:rsidR="004428F0" w:rsidRPr="00BA2375" w:rsidRDefault="004428F0" w:rsidP="00BA2375">
      <w:pPr>
        <w:tabs>
          <w:tab w:val="left" w:pos="709"/>
        </w:tabs>
        <w:jc w:val="center"/>
        <w:rPr>
          <w:rFonts w:ascii="Times New Roman" w:eastAsia="Calibri" w:hAnsi="Times New Roman" w:cs="Times New Roman"/>
          <w:b/>
          <w:sz w:val="24"/>
          <w:szCs w:val="24"/>
        </w:rPr>
      </w:pPr>
      <w:r w:rsidRPr="00BA2375">
        <w:rPr>
          <w:rFonts w:ascii="Times New Roman" w:eastAsia="Calibri" w:hAnsi="Times New Roman" w:cs="Times New Roman"/>
          <w:b/>
          <w:sz w:val="24"/>
          <w:szCs w:val="24"/>
        </w:rPr>
        <w:t>AVJUC VEIKLOS REZULTATAI</w:t>
      </w:r>
    </w:p>
    <w:p w:rsidR="004428F0" w:rsidRDefault="00BA2375" w:rsidP="00006162">
      <w:pPr>
        <w:spacing w:after="0" w:line="360" w:lineRule="auto"/>
        <w:ind w:left="426" w:firstLine="870"/>
        <w:jc w:val="both"/>
        <w:rPr>
          <w:rFonts w:ascii="Times New Roman" w:hAnsi="Times New Roman" w:cs="Times New Roman"/>
          <w:sz w:val="24"/>
          <w:szCs w:val="24"/>
        </w:rPr>
      </w:pPr>
      <w:r>
        <w:rPr>
          <w:rFonts w:ascii="Times New Roman" w:hAnsi="Times New Roman" w:cs="Times New Roman"/>
          <w:color w:val="000000"/>
          <w:sz w:val="24"/>
          <w:szCs w:val="24"/>
        </w:rPr>
        <w:t>2020</w:t>
      </w:r>
      <w:r w:rsidR="004428F0">
        <w:rPr>
          <w:rFonts w:ascii="Times New Roman" w:hAnsi="Times New Roman" w:cs="Times New Roman"/>
          <w:color w:val="000000"/>
          <w:sz w:val="24"/>
          <w:szCs w:val="24"/>
        </w:rPr>
        <w:t xml:space="preserve"> metais</w:t>
      </w:r>
      <w:r w:rsidR="004428F0" w:rsidRPr="004428F0">
        <w:rPr>
          <w:rFonts w:ascii="Times New Roman" w:hAnsi="Times New Roman" w:cs="Times New Roman"/>
          <w:color w:val="000000"/>
          <w:sz w:val="24"/>
          <w:szCs w:val="24"/>
        </w:rPr>
        <w:t xml:space="preserve"> socialinės paslaugos (informavimo, konsultavimo, tarpininkavimo ir atstovavimo, sociokultūrinės, aprūpinimo būtiniausiais drabužiais ir avalyne, </w:t>
      </w:r>
      <w:r w:rsidR="004428F0" w:rsidRPr="004428F0">
        <w:rPr>
          <w:rFonts w:ascii="Times New Roman" w:hAnsi="Times New Roman" w:cs="Times New Roman"/>
          <w:sz w:val="24"/>
          <w:szCs w:val="24"/>
        </w:rPr>
        <w:t xml:space="preserve">asmens higienos ir priežiūros organizavimo ir teikimo ir maitinimo organizavimo ir teikimo, bei socialinės priežiūros – socialinių įgūdžių ugdymo ir palaikymo) </w:t>
      </w:r>
      <w:r w:rsidR="004428F0">
        <w:rPr>
          <w:rFonts w:ascii="Times New Roman" w:hAnsi="Times New Roman" w:cs="Times New Roman"/>
          <w:sz w:val="24"/>
          <w:szCs w:val="24"/>
        </w:rPr>
        <w:t>buvo suteiktos 42</w:t>
      </w:r>
      <w:r w:rsidR="003E4034">
        <w:rPr>
          <w:rFonts w:ascii="Times New Roman" w:hAnsi="Times New Roman" w:cs="Times New Roman"/>
          <w:sz w:val="24"/>
          <w:szCs w:val="24"/>
        </w:rPr>
        <w:t xml:space="preserve"> </w:t>
      </w:r>
      <w:r w:rsidR="004428F0" w:rsidRPr="004428F0">
        <w:rPr>
          <w:rFonts w:ascii="Times New Roman" w:hAnsi="Times New Roman" w:cs="Times New Roman"/>
          <w:sz w:val="24"/>
          <w:szCs w:val="24"/>
        </w:rPr>
        <w:t xml:space="preserve"> šeimoms</w:t>
      </w:r>
      <w:r w:rsidR="00006162">
        <w:rPr>
          <w:rFonts w:ascii="Times New Roman" w:hAnsi="Times New Roman" w:cs="Times New Roman"/>
          <w:sz w:val="24"/>
          <w:szCs w:val="24"/>
        </w:rPr>
        <w:t xml:space="preserve"> ir jose augantiems 58</w:t>
      </w:r>
      <w:r w:rsidR="004428F0" w:rsidRPr="004428F0">
        <w:rPr>
          <w:rFonts w:ascii="Times New Roman" w:hAnsi="Times New Roman" w:cs="Times New Roman"/>
          <w:sz w:val="24"/>
          <w:szCs w:val="24"/>
        </w:rPr>
        <w:t xml:space="preserve"> vaikams.</w:t>
      </w:r>
    </w:p>
    <w:p w:rsidR="004428F0" w:rsidRPr="004428F0" w:rsidRDefault="00300BD6" w:rsidP="00006162">
      <w:pPr>
        <w:spacing w:after="0" w:line="360" w:lineRule="auto"/>
        <w:ind w:left="426" w:firstLine="8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Vykdant įvairias veiklas,</w:t>
      </w:r>
      <w:r w:rsidR="004428F0" w:rsidRPr="004428F0">
        <w:rPr>
          <w:rFonts w:ascii="Times New Roman" w:hAnsi="Times New Roman" w:cs="Times New Roman"/>
          <w:color w:val="000000"/>
          <w:sz w:val="24"/>
          <w:szCs w:val="24"/>
        </w:rPr>
        <w:t xml:space="preserve"> socialinę riziką patiriančioms šeimoms, socialiai remtinoms šeimoms, stebimoms šeimoms, šeimoms globojančioms vaikus ir norinčioms savo </w:t>
      </w:r>
      <w:r w:rsidR="004428F0" w:rsidRPr="004428F0">
        <w:rPr>
          <w:rFonts w:ascii="Times New Roman" w:hAnsi="Times New Roman" w:cs="Times New Roman"/>
          <w:color w:val="000000"/>
          <w:sz w:val="24"/>
          <w:szCs w:val="24"/>
        </w:rPr>
        <w:lastRenderedPageBreak/>
        <w:t xml:space="preserve">vaikams suteikti užimtumą, </w:t>
      </w:r>
      <w:r>
        <w:rPr>
          <w:rFonts w:ascii="Times New Roman" w:hAnsi="Times New Roman" w:cs="Times New Roman"/>
          <w:color w:val="000000"/>
          <w:sz w:val="24"/>
          <w:szCs w:val="24"/>
        </w:rPr>
        <w:t xml:space="preserve"> buvo </w:t>
      </w:r>
      <w:r w:rsidR="004428F0" w:rsidRPr="004428F0">
        <w:rPr>
          <w:rFonts w:ascii="Times New Roman" w:hAnsi="Times New Roman" w:cs="Times New Roman"/>
          <w:color w:val="000000"/>
          <w:sz w:val="24"/>
          <w:szCs w:val="24"/>
        </w:rPr>
        <w:t>suteikiama reikiama informacija</w:t>
      </w:r>
      <w:r>
        <w:rPr>
          <w:rFonts w:ascii="Times New Roman" w:hAnsi="Times New Roman" w:cs="Times New Roman"/>
          <w:color w:val="000000"/>
          <w:sz w:val="24"/>
          <w:szCs w:val="24"/>
        </w:rPr>
        <w:t xml:space="preserve"> bei konsultacijos, užtikrintas</w:t>
      </w:r>
      <w:r w:rsidR="004428F0" w:rsidRPr="004428F0">
        <w:rPr>
          <w:rFonts w:ascii="Times New Roman" w:hAnsi="Times New Roman" w:cs="Times New Roman"/>
          <w:color w:val="000000"/>
          <w:sz w:val="24"/>
          <w:szCs w:val="24"/>
        </w:rPr>
        <w:t xml:space="preserve"> jų atstovavimas įvairiose institucijose</w:t>
      </w:r>
      <w:r w:rsidR="004428F0" w:rsidRPr="004428F0">
        <w:rPr>
          <w:rFonts w:ascii="Times New Roman" w:hAnsi="Times New Roman" w:cs="Times New Roman"/>
          <w:sz w:val="24"/>
          <w:szCs w:val="24"/>
        </w:rPr>
        <w:t>: Anykščių rajono savivaldybės administracijos, Valstybės vaiko teisių apsaugos ir įvaikinimo tarnybos prie LR SADM Utenos apskrities vaiko teisių apsaugos ir Socialinės paramos skyriuose,</w:t>
      </w:r>
      <w:r w:rsidR="004428F0" w:rsidRPr="004428F0">
        <w:rPr>
          <w:rFonts w:ascii="Times New Roman" w:hAnsi="Times New Roman" w:cs="Times New Roman"/>
          <w:color w:val="000000"/>
          <w:sz w:val="24"/>
          <w:szCs w:val="24"/>
        </w:rPr>
        <w:t xml:space="preserve"> Anykščių rajono bendrojo lavinimo mokyklose, Anykščių </w:t>
      </w:r>
      <w:r w:rsidR="004428F0" w:rsidRPr="004428F0">
        <w:rPr>
          <w:rFonts w:ascii="Times New Roman" w:hAnsi="Times New Roman" w:cs="Times New Roman"/>
          <w:sz w:val="24"/>
          <w:szCs w:val="24"/>
        </w:rPr>
        <w:t>rajono</w:t>
      </w:r>
      <w:r w:rsidR="004428F0" w:rsidRPr="004428F0">
        <w:rPr>
          <w:rFonts w:ascii="Times New Roman" w:hAnsi="Times New Roman" w:cs="Times New Roman"/>
          <w:color w:val="000000"/>
          <w:sz w:val="24"/>
          <w:szCs w:val="24"/>
        </w:rPr>
        <w:t xml:space="preserve"> socialinių paslaugų centre, Anykščių </w:t>
      </w:r>
      <w:r w:rsidR="004428F0" w:rsidRPr="004428F0">
        <w:rPr>
          <w:rFonts w:ascii="Times New Roman" w:hAnsi="Times New Roman" w:cs="Times New Roman"/>
          <w:sz w:val="24"/>
          <w:szCs w:val="24"/>
        </w:rPr>
        <w:t>rajono</w:t>
      </w:r>
      <w:r w:rsidR="004428F0" w:rsidRPr="004428F0">
        <w:rPr>
          <w:rFonts w:ascii="Times New Roman" w:hAnsi="Times New Roman" w:cs="Times New Roman"/>
          <w:color w:val="000000"/>
          <w:sz w:val="24"/>
          <w:szCs w:val="24"/>
        </w:rPr>
        <w:t xml:space="preserve"> psichinės sveikatos priežiūros centre ir kt. </w:t>
      </w:r>
    </w:p>
    <w:p w:rsidR="004428F0" w:rsidRDefault="00300BD6" w:rsidP="00006162">
      <w:pPr>
        <w:spacing w:after="0" w:line="360" w:lineRule="auto"/>
        <w:ind w:left="426" w:firstLine="870"/>
        <w:jc w:val="both"/>
        <w:rPr>
          <w:rFonts w:ascii="Times New Roman" w:hAnsi="Times New Roman" w:cs="Times New Roman"/>
          <w:sz w:val="24"/>
          <w:szCs w:val="24"/>
        </w:rPr>
      </w:pPr>
      <w:r>
        <w:rPr>
          <w:rFonts w:ascii="Times New Roman" w:hAnsi="Times New Roman" w:cs="Times New Roman"/>
          <w:sz w:val="24"/>
          <w:szCs w:val="24"/>
        </w:rPr>
        <w:t>Buvo sudaryta galimybė</w:t>
      </w:r>
      <w:r w:rsidR="004428F0" w:rsidRPr="004428F0">
        <w:rPr>
          <w:rFonts w:ascii="Times New Roman" w:hAnsi="Times New Roman" w:cs="Times New Roman"/>
          <w:sz w:val="24"/>
          <w:szCs w:val="24"/>
        </w:rPr>
        <w:t xml:space="preserve"> efektyviai dirbti su visais socialinę riziką patiriančių šeimų nariais, nepasiturinčių šeimų  nariais siekiant vis geresnio šeimos mikroklimato, pozityvesnių ryšių su aplinka. </w:t>
      </w:r>
      <w:r>
        <w:rPr>
          <w:rFonts w:ascii="Times New Roman" w:hAnsi="Times New Roman" w:cs="Times New Roman"/>
          <w:sz w:val="24"/>
          <w:szCs w:val="24"/>
        </w:rPr>
        <w:t>Buvo pastiprinta ir pozityviai mokoma šeima pati ugdyti</w:t>
      </w:r>
      <w:r w:rsidR="004428F0" w:rsidRPr="004428F0">
        <w:rPr>
          <w:rFonts w:ascii="Times New Roman" w:hAnsi="Times New Roman" w:cs="Times New Roman"/>
          <w:sz w:val="24"/>
          <w:szCs w:val="24"/>
        </w:rPr>
        <w:t xml:space="preserve"> vaikus, kad nereikėtų taikyti kraštutinių poveikio priemonių – vaikų paė</w:t>
      </w:r>
      <w:r>
        <w:rPr>
          <w:rFonts w:ascii="Times New Roman" w:hAnsi="Times New Roman" w:cs="Times New Roman"/>
          <w:sz w:val="24"/>
          <w:szCs w:val="24"/>
        </w:rPr>
        <w:t xml:space="preserve">mimo iš šeimos. </w:t>
      </w:r>
      <w:r w:rsidR="004428F0" w:rsidRPr="004428F0">
        <w:rPr>
          <w:rFonts w:ascii="Times New Roman" w:hAnsi="Times New Roman" w:cs="Times New Roman"/>
          <w:sz w:val="24"/>
          <w:szCs w:val="24"/>
        </w:rPr>
        <w:t xml:space="preserve"> </w:t>
      </w:r>
      <w:r w:rsidR="00B70C17">
        <w:rPr>
          <w:rFonts w:ascii="Times New Roman" w:hAnsi="Times New Roman" w:cs="Times New Roman"/>
          <w:sz w:val="24"/>
          <w:szCs w:val="24"/>
        </w:rPr>
        <w:t>Buvo stiprinama</w:t>
      </w:r>
      <w:r>
        <w:rPr>
          <w:rFonts w:ascii="Times New Roman" w:hAnsi="Times New Roman" w:cs="Times New Roman"/>
          <w:sz w:val="24"/>
          <w:szCs w:val="24"/>
        </w:rPr>
        <w:t xml:space="preserve"> </w:t>
      </w:r>
      <w:r w:rsidR="004428F0" w:rsidRPr="004428F0">
        <w:rPr>
          <w:rFonts w:ascii="Times New Roman" w:hAnsi="Times New Roman" w:cs="Times New Roman"/>
          <w:sz w:val="24"/>
          <w:szCs w:val="24"/>
        </w:rPr>
        <w:t>tėvų ir vaikų poz</w:t>
      </w:r>
      <w:r>
        <w:rPr>
          <w:rFonts w:ascii="Times New Roman" w:hAnsi="Times New Roman" w:cs="Times New Roman"/>
          <w:sz w:val="24"/>
          <w:szCs w:val="24"/>
        </w:rPr>
        <w:t>ityvi socializacija, kuri padėjo</w:t>
      </w:r>
      <w:r w:rsidR="004428F0" w:rsidRPr="004428F0">
        <w:rPr>
          <w:rFonts w:ascii="Times New Roman" w:hAnsi="Times New Roman" w:cs="Times New Roman"/>
          <w:sz w:val="24"/>
          <w:szCs w:val="24"/>
        </w:rPr>
        <w:t xml:space="preserve"> jiems įsijungti į visuomenės gyvenimą, įgyti teigiamą socialinį vaidmenį, išlikti socialiai priimtinomis asmenybėmis. </w:t>
      </w:r>
    </w:p>
    <w:p w:rsidR="00EB4F96" w:rsidRPr="004428F0" w:rsidRDefault="00EB4F96" w:rsidP="00EB4F96">
      <w:pPr>
        <w:spacing w:after="0"/>
        <w:ind w:left="426" w:firstLine="870"/>
        <w:jc w:val="both"/>
        <w:rPr>
          <w:rFonts w:ascii="Times New Roman" w:hAnsi="Times New Roman" w:cs="Times New Roman"/>
          <w:sz w:val="24"/>
          <w:szCs w:val="24"/>
        </w:rPr>
      </w:pPr>
    </w:p>
    <w:p w:rsidR="004428F0" w:rsidRPr="00C74431" w:rsidRDefault="00C74431" w:rsidP="00006162">
      <w:pPr>
        <w:tabs>
          <w:tab w:val="left" w:pos="709"/>
        </w:tabs>
        <w:spacing w:line="36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L. e. p. pirmininkė Alma Repečkienė</w:t>
      </w:r>
    </w:p>
    <w:p w:rsidR="00B36BD6" w:rsidRPr="00C45624" w:rsidRDefault="00B36BD6" w:rsidP="00C45624">
      <w:pPr>
        <w:pStyle w:val="Betarp"/>
        <w:ind w:left="360"/>
        <w:jc w:val="both"/>
      </w:pPr>
    </w:p>
    <w:p w:rsidR="00880AA7" w:rsidRPr="00E82DDE" w:rsidRDefault="00880AA7" w:rsidP="00E82DDE">
      <w:pPr>
        <w:spacing w:line="240" w:lineRule="auto"/>
        <w:ind w:right="566"/>
        <w:rPr>
          <w:rFonts w:ascii="Times New Roman" w:hAnsi="Times New Roman" w:cs="Times New Roman"/>
          <w:b/>
          <w:sz w:val="24"/>
          <w:szCs w:val="24"/>
        </w:rPr>
      </w:pPr>
    </w:p>
    <w:sectPr w:rsidR="00880AA7" w:rsidRPr="00E82DDE" w:rsidSect="0093015E">
      <w:pgSz w:w="11906" w:h="16838"/>
      <w:pgMar w:top="1134" w:right="1077" w:bottom="567" w:left="1077"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3D5" w:rsidRDefault="002223D5" w:rsidP="00993483">
      <w:pPr>
        <w:spacing w:after="0" w:line="240" w:lineRule="auto"/>
      </w:pPr>
      <w:r>
        <w:separator/>
      </w:r>
    </w:p>
  </w:endnote>
  <w:endnote w:type="continuationSeparator" w:id="0">
    <w:p w:rsidR="002223D5" w:rsidRDefault="002223D5" w:rsidP="009934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3D5" w:rsidRDefault="002223D5" w:rsidP="00993483">
      <w:pPr>
        <w:spacing w:after="0" w:line="240" w:lineRule="auto"/>
      </w:pPr>
      <w:r>
        <w:separator/>
      </w:r>
    </w:p>
  </w:footnote>
  <w:footnote w:type="continuationSeparator" w:id="0">
    <w:p w:rsidR="002223D5" w:rsidRDefault="002223D5" w:rsidP="009934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42217"/>
    <w:multiLevelType w:val="hybridMultilevel"/>
    <w:tmpl w:val="82B034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D1C182E"/>
    <w:multiLevelType w:val="hybridMultilevel"/>
    <w:tmpl w:val="9D9856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2433892"/>
    <w:multiLevelType w:val="hybridMultilevel"/>
    <w:tmpl w:val="F1A4E63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7817797"/>
    <w:multiLevelType w:val="hybridMultilevel"/>
    <w:tmpl w:val="5B4CE99C"/>
    <w:lvl w:ilvl="0" w:tplc="4784E62A">
      <w:start w:val="6"/>
      <w:numFmt w:val="decimal"/>
      <w:lvlText w:val="%1."/>
      <w:lvlJc w:val="left"/>
      <w:pPr>
        <w:ind w:left="1845" w:hanging="360"/>
      </w:pPr>
      <w:rPr>
        <w:rFonts w:hint="default"/>
      </w:rPr>
    </w:lvl>
    <w:lvl w:ilvl="1" w:tplc="04270019" w:tentative="1">
      <w:start w:val="1"/>
      <w:numFmt w:val="lowerLetter"/>
      <w:lvlText w:val="%2."/>
      <w:lvlJc w:val="left"/>
      <w:pPr>
        <w:ind w:left="2565" w:hanging="360"/>
      </w:pPr>
    </w:lvl>
    <w:lvl w:ilvl="2" w:tplc="0427001B" w:tentative="1">
      <w:start w:val="1"/>
      <w:numFmt w:val="lowerRoman"/>
      <w:lvlText w:val="%3."/>
      <w:lvlJc w:val="right"/>
      <w:pPr>
        <w:ind w:left="3285" w:hanging="180"/>
      </w:pPr>
    </w:lvl>
    <w:lvl w:ilvl="3" w:tplc="0427000F" w:tentative="1">
      <w:start w:val="1"/>
      <w:numFmt w:val="decimal"/>
      <w:lvlText w:val="%4."/>
      <w:lvlJc w:val="left"/>
      <w:pPr>
        <w:ind w:left="4005" w:hanging="360"/>
      </w:pPr>
    </w:lvl>
    <w:lvl w:ilvl="4" w:tplc="04270019" w:tentative="1">
      <w:start w:val="1"/>
      <w:numFmt w:val="lowerLetter"/>
      <w:lvlText w:val="%5."/>
      <w:lvlJc w:val="left"/>
      <w:pPr>
        <w:ind w:left="4725" w:hanging="360"/>
      </w:pPr>
    </w:lvl>
    <w:lvl w:ilvl="5" w:tplc="0427001B" w:tentative="1">
      <w:start w:val="1"/>
      <w:numFmt w:val="lowerRoman"/>
      <w:lvlText w:val="%6."/>
      <w:lvlJc w:val="right"/>
      <w:pPr>
        <w:ind w:left="5445" w:hanging="180"/>
      </w:pPr>
    </w:lvl>
    <w:lvl w:ilvl="6" w:tplc="0427000F" w:tentative="1">
      <w:start w:val="1"/>
      <w:numFmt w:val="decimal"/>
      <w:lvlText w:val="%7."/>
      <w:lvlJc w:val="left"/>
      <w:pPr>
        <w:ind w:left="6165" w:hanging="360"/>
      </w:pPr>
    </w:lvl>
    <w:lvl w:ilvl="7" w:tplc="04270019" w:tentative="1">
      <w:start w:val="1"/>
      <w:numFmt w:val="lowerLetter"/>
      <w:lvlText w:val="%8."/>
      <w:lvlJc w:val="left"/>
      <w:pPr>
        <w:ind w:left="6885" w:hanging="360"/>
      </w:pPr>
    </w:lvl>
    <w:lvl w:ilvl="8" w:tplc="0427001B" w:tentative="1">
      <w:start w:val="1"/>
      <w:numFmt w:val="lowerRoman"/>
      <w:lvlText w:val="%9."/>
      <w:lvlJc w:val="right"/>
      <w:pPr>
        <w:ind w:left="7605" w:hanging="180"/>
      </w:pPr>
    </w:lvl>
  </w:abstractNum>
  <w:abstractNum w:abstractNumId="4">
    <w:nsid w:val="18FD60CB"/>
    <w:multiLevelType w:val="multilevel"/>
    <w:tmpl w:val="88B28E0E"/>
    <w:lvl w:ilvl="0">
      <w:start w:val="1"/>
      <w:numFmt w:val="bullet"/>
      <w:lvlText w:val=""/>
      <w:lvlJc w:val="left"/>
      <w:pPr>
        <w:ind w:left="360" w:hanging="360"/>
      </w:pPr>
      <w:rPr>
        <w:rFonts w:ascii="Symbol" w:hAnsi="Symbol" w:hint="default"/>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206917CC"/>
    <w:multiLevelType w:val="hybridMultilevel"/>
    <w:tmpl w:val="522A6FC6"/>
    <w:lvl w:ilvl="0" w:tplc="59629E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73010AA"/>
    <w:multiLevelType w:val="hybridMultilevel"/>
    <w:tmpl w:val="E03AD2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7FC32AB"/>
    <w:multiLevelType w:val="multilevel"/>
    <w:tmpl w:val="FB14CFE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nsid w:val="2C4F0B54"/>
    <w:multiLevelType w:val="multilevel"/>
    <w:tmpl w:val="7DB0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7C2BEC"/>
    <w:multiLevelType w:val="hybridMultilevel"/>
    <w:tmpl w:val="6F9065EC"/>
    <w:lvl w:ilvl="0" w:tplc="59629E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B0D2FAC"/>
    <w:multiLevelType w:val="hybridMultilevel"/>
    <w:tmpl w:val="0C6246BC"/>
    <w:lvl w:ilvl="0" w:tplc="BB38EEA6">
      <w:start w:val="1"/>
      <w:numFmt w:val="upperRoman"/>
      <w:lvlText w:val="%1."/>
      <w:lvlJc w:val="left"/>
      <w:pPr>
        <w:ind w:left="1440" w:hanging="72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nsid w:val="3D356955"/>
    <w:multiLevelType w:val="hybridMultilevel"/>
    <w:tmpl w:val="3258C8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42696D20"/>
    <w:multiLevelType w:val="multilevel"/>
    <w:tmpl w:val="628AD5B0"/>
    <w:lvl w:ilvl="0">
      <w:numFmt w:val="bullet"/>
      <w:lvlText w:val=""/>
      <w:lvlJc w:val="left"/>
      <w:pPr>
        <w:ind w:left="360" w:hanging="360"/>
      </w:pPr>
      <w:rPr>
        <w:rFonts w:ascii="Symbol" w:hAnsi="Symbol"/>
      </w:rPr>
    </w:lvl>
    <w:lvl w:ilvl="1">
      <w:numFmt w:val="bullet"/>
      <w:lvlText w:val=""/>
      <w:lvlJc w:val="left"/>
      <w:pPr>
        <w:ind w:left="357" w:hanging="357"/>
      </w:pPr>
      <w:rPr>
        <w:rFonts w:ascii="Symbol" w:hAnsi="Symbo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nsid w:val="4A1D7D38"/>
    <w:multiLevelType w:val="hybridMultilevel"/>
    <w:tmpl w:val="0FBE555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4CDB3891"/>
    <w:multiLevelType w:val="hybridMultilevel"/>
    <w:tmpl w:val="C5C0DF96"/>
    <w:lvl w:ilvl="0" w:tplc="D42E8E2C">
      <w:start w:val="6"/>
      <w:numFmt w:val="decimal"/>
      <w:lvlText w:val="%1."/>
      <w:lvlJc w:val="left"/>
      <w:pPr>
        <w:ind w:left="2205" w:hanging="360"/>
      </w:pPr>
      <w:rPr>
        <w:rFonts w:hint="default"/>
      </w:rPr>
    </w:lvl>
    <w:lvl w:ilvl="1" w:tplc="04270019" w:tentative="1">
      <w:start w:val="1"/>
      <w:numFmt w:val="lowerLetter"/>
      <w:lvlText w:val="%2."/>
      <w:lvlJc w:val="left"/>
      <w:pPr>
        <w:ind w:left="2925" w:hanging="360"/>
      </w:pPr>
    </w:lvl>
    <w:lvl w:ilvl="2" w:tplc="0427001B" w:tentative="1">
      <w:start w:val="1"/>
      <w:numFmt w:val="lowerRoman"/>
      <w:lvlText w:val="%3."/>
      <w:lvlJc w:val="right"/>
      <w:pPr>
        <w:ind w:left="3645" w:hanging="180"/>
      </w:pPr>
    </w:lvl>
    <w:lvl w:ilvl="3" w:tplc="0427000F" w:tentative="1">
      <w:start w:val="1"/>
      <w:numFmt w:val="decimal"/>
      <w:lvlText w:val="%4."/>
      <w:lvlJc w:val="left"/>
      <w:pPr>
        <w:ind w:left="4365" w:hanging="360"/>
      </w:pPr>
    </w:lvl>
    <w:lvl w:ilvl="4" w:tplc="04270019" w:tentative="1">
      <w:start w:val="1"/>
      <w:numFmt w:val="lowerLetter"/>
      <w:lvlText w:val="%5."/>
      <w:lvlJc w:val="left"/>
      <w:pPr>
        <w:ind w:left="5085" w:hanging="360"/>
      </w:pPr>
    </w:lvl>
    <w:lvl w:ilvl="5" w:tplc="0427001B" w:tentative="1">
      <w:start w:val="1"/>
      <w:numFmt w:val="lowerRoman"/>
      <w:lvlText w:val="%6."/>
      <w:lvlJc w:val="right"/>
      <w:pPr>
        <w:ind w:left="5805" w:hanging="180"/>
      </w:pPr>
    </w:lvl>
    <w:lvl w:ilvl="6" w:tplc="0427000F" w:tentative="1">
      <w:start w:val="1"/>
      <w:numFmt w:val="decimal"/>
      <w:lvlText w:val="%7."/>
      <w:lvlJc w:val="left"/>
      <w:pPr>
        <w:ind w:left="6525" w:hanging="360"/>
      </w:pPr>
    </w:lvl>
    <w:lvl w:ilvl="7" w:tplc="04270019" w:tentative="1">
      <w:start w:val="1"/>
      <w:numFmt w:val="lowerLetter"/>
      <w:lvlText w:val="%8."/>
      <w:lvlJc w:val="left"/>
      <w:pPr>
        <w:ind w:left="7245" w:hanging="360"/>
      </w:pPr>
    </w:lvl>
    <w:lvl w:ilvl="8" w:tplc="0427001B" w:tentative="1">
      <w:start w:val="1"/>
      <w:numFmt w:val="lowerRoman"/>
      <w:lvlText w:val="%9."/>
      <w:lvlJc w:val="right"/>
      <w:pPr>
        <w:ind w:left="7965" w:hanging="180"/>
      </w:pPr>
    </w:lvl>
  </w:abstractNum>
  <w:abstractNum w:abstractNumId="15">
    <w:nsid w:val="55206831"/>
    <w:multiLevelType w:val="hybridMultilevel"/>
    <w:tmpl w:val="10E09E78"/>
    <w:lvl w:ilvl="0" w:tplc="3EACE078">
      <w:start w:val="4"/>
      <w:numFmt w:val="decimal"/>
      <w:lvlText w:val="%1."/>
      <w:lvlJc w:val="left"/>
      <w:pPr>
        <w:ind w:left="1845" w:hanging="360"/>
      </w:pPr>
      <w:rPr>
        <w:rFonts w:hint="default"/>
      </w:rPr>
    </w:lvl>
    <w:lvl w:ilvl="1" w:tplc="04270019" w:tentative="1">
      <w:start w:val="1"/>
      <w:numFmt w:val="lowerLetter"/>
      <w:lvlText w:val="%2."/>
      <w:lvlJc w:val="left"/>
      <w:pPr>
        <w:ind w:left="2565" w:hanging="360"/>
      </w:pPr>
    </w:lvl>
    <w:lvl w:ilvl="2" w:tplc="0427001B" w:tentative="1">
      <w:start w:val="1"/>
      <w:numFmt w:val="lowerRoman"/>
      <w:lvlText w:val="%3."/>
      <w:lvlJc w:val="right"/>
      <w:pPr>
        <w:ind w:left="3285" w:hanging="180"/>
      </w:pPr>
    </w:lvl>
    <w:lvl w:ilvl="3" w:tplc="0427000F" w:tentative="1">
      <w:start w:val="1"/>
      <w:numFmt w:val="decimal"/>
      <w:lvlText w:val="%4."/>
      <w:lvlJc w:val="left"/>
      <w:pPr>
        <w:ind w:left="4005" w:hanging="360"/>
      </w:pPr>
    </w:lvl>
    <w:lvl w:ilvl="4" w:tplc="04270019" w:tentative="1">
      <w:start w:val="1"/>
      <w:numFmt w:val="lowerLetter"/>
      <w:lvlText w:val="%5."/>
      <w:lvlJc w:val="left"/>
      <w:pPr>
        <w:ind w:left="4725" w:hanging="360"/>
      </w:pPr>
    </w:lvl>
    <w:lvl w:ilvl="5" w:tplc="0427001B" w:tentative="1">
      <w:start w:val="1"/>
      <w:numFmt w:val="lowerRoman"/>
      <w:lvlText w:val="%6."/>
      <w:lvlJc w:val="right"/>
      <w:pPr>
        <w:ind w:left="5445" w:hanging="180"/>
      </w:pPr>
    </w:lvl>
    <w:lvl w:ilvl="6" w:tplc="0427000F" w:tentative="1">
      <w:start w:val="1"/>
      <w:numFmt w:val="decimal"/>
      <w:lvlText w:val="%7."/>
      <w:lvlJc w:val="left"/>
      <w:pPr>
        <w:ind w:left="6165" w:hanging="360"/>
      </w:pPr>
    </w:lvl>
    <w:lvl w:ilvl="7" w:tplc="04270019" w:tentative="1">
      <w:start w:val="1"/>
      <w:numFmt w:val="lowerLetter"/>
      <w:lvlText w:val="%8."/>
      <w:lvlJc w:val="left"/>
      <w:pPr>
        <w:ind w:left="6885" w:hanging="360"/>
      </w:pPr>
    </w:lvl>
    <w:lvl w:ilvl="8" w:tplc="0427001B" w:tentative="1">
      <w:start w:val="1"/>
      <w:numFmt w:val="lowerRoman"/>
      <w:lvlText w:val="%9."/>
      <w:lvlJc w:val="right"/>
      <w:pPr>
        <w:ind w:left="7605" w:hanging="180"/>
      </w:pPr>
    </w:lvl>
  </w:abstractNum>
  <w:abstractNum w:abstractNumId="16">
    <w:nsid w:val="58160869"/>
    <w:multiLevelType w:val="hybridMultilevel"/>
    <w:tmpl w:val="B9E4FE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5D264F06"/>
    <w:multiLevelType w:val="hybridMultilevel"/>
    <w:tmpl w:val="EF3EC644"/>
    <w:lvl w:ilvl="0" w:tplc="DF72C8C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5D9C6129"/>
    <w:multiLevelType w:val="hybridMultilevel"/>
    <w:tmpl w:val="93C0B6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61170B6E"/>
    <w:multiLevelType w:val="hybridMultilevel"/>
    <w:tmpl w:val="E43A1E38"/>
    <w:lvl w:ilvl="0" w:tplc="0427000F">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0">
    <w:nsid w:val="6AAB6A89"/>
    <w:multiLevelType w:val="multilevel"/>
    <w:tmpl w:val="DAC6727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882B7A"/>
    <w:multiLevelType w:val="hybridMultilevel"/>
    <w:tmpl w:val="69729D56"/>
    <w:lvl w:ilvl="0" w:tplc="59629ED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8D25D24"/>
    <w:multiLevelType w:val="hybridMultilevel"/>
    <w:tmpl w:val="E2B4D6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7A6F485C"/>
    <w:multiLevelType w:val="multilevel"/>
    <w:tmpl w:val="72905CE0"/>
    <w:lvl w:ilvl="0">
      <w:numFmt w:val="bullet"/>
      <w:lvlText w:val=""/>
      <w:lvlJc w:val="left"/>
      <w:pPr>
        <w:ind w:left="360" w:hanging="360"/>
      </w:pPr>
      <w:rPr>
        <w:rFonts w:ascii="Symbol" w:hAnsi="Symbol"/>
      </w:rPr>
    </w:lvl>
    <w:lvl w:ilvl="1">
      <w:numFmt w:val="bullet"/>
      <w:lvlText w:val=""/>
      <w:lvlJc w:val="left"/>
      <w:pPr>
        <w:ind w:left="357" w:hanging="357"/>
      </w:pPr>
      <w:rPr>
        <w:rFonts w:ascii="Symbol" w:hAnsi="Symbol"/>
        <w:sz w:val="24"/>
        <w:szCs w:val="24"/>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7"/>
  </w:num>
  <w:num w:numId="2">
    <w:abstractNumId w:val="12"/>
  </w:num>
  <w:num w:numId="3">
    <w:abstractNumId w:val="23"/>
  </w:num>
  <w:num w:numId="4">
    <w:abstractNumId w:val="4"/>
  </w:num>
  <w:num w:numId="5">
    <w:abstractNumId w:val="11"/>
  </w:num>
  <w:num w:numId="6">
    <w:abstractNumId w:val="10"/>
  </w:num>
  <w:num w:numId="7">
    <w:abstractNumId w:val="17"/>
  </w:num>
  <w:num w:numId="8">
    <w:abstractNumId w:val="8"/>
  </w:num>
  <w:num w:numId="9">
    <w:abstractNumId w:val="20"/>
  </w:num>
  <w:num w:numId="10">
    <w:abstractNumId w:val="0"/>
  </w:num>
  <w:num w:numId="11">
    <w:abstractNumId w:val="19"/>
  </w:num>
  <w:num w:numId="12">
    <w:abstractNumId w:val="22"/>
  </w:num>
  <w:num w:numId="13">
    <w:abstractNumId w:val="21"/>
  </w:num>
  <w:num w:numId="14">
    <w:abstractNumId w:val="9"/>
  </w:num>
  <w:num w:numId="15">
    <w:abstractNumId w:val="5"/>
  </w:num>
  <w:num w:numId="16">
    <w:abstractNumId w:val="1"/>
  </w:num>
  <w:num w:numId="17">
    <w:abstractNumId w:val="18"/>
  </w:num>
  <w:num w:numId="18">
    <w:abstractNumId w:val="13"/>
  </w:num>
  <w:num w:numId="19">
    <w:abstractNumId w:val="2"/>
  </w:num>
  <w:num w:numId="20">
    <w:abstractNumId w:val="16"/>
  </w:num>
  <w:num w:numId="21">
    <w:abstractNumId w:val="6"/>
  </w:num>
  <w:num w:numId="22">
    <w:abstractNumId w:val="15"/>
  </w:num>
  <w:num w:numId="23">
    <w:abstractNumId w:val="3"/>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drawingGridHorizontalSpacing w:val="110"/>
  <w:displayHorizontalDrawingGridEvery w:val="2"/>
  <w:characterSpacingControl w:val="doNotCompress"/>
  <w:footnotePr>
    <w:footnote w:id="-1"/>
    <w:footnote w:id="0"/>
  </w:footnotePr>
  <w:endnotePr>
    <w:endnote w:id="-1"/>
    <w:endnote w:id="0"/>
  </w:endnotePr>
  <w:compat/>
  <w:rsids>
    <w:rsidRoot w:val="00EB5DBF"/>
    <w:rsid w:val="00006162"/>
    <w:rsid w:val="000665D9"/>
    <w:rsid w:val="000B4E60"/>
    <w:rsid w:val="000C0F44"/>
    <w:rsid w:val="000C2281"/>
    <w:rsid w:val="000C6832"/>
    <w:rsid w:val="0013624C"/>
    <w:rsid w:val="00145DA5"/>
    <w:rsid w:val="00174C02"/>
    <w:rsid w:val="001A7310"/>
    <w:rsid w:val="001D1276"/>
    <w:rsid w:val="001D630F"/>
    <w:rsid w:val="001E088A"/>
    <w:rsid w:val="001F38A6"/>
    <w:rsid w:val="001F699F"/>
    <w:rsid w:val="002223D5"/>
    <w:rsid w:val="00244AEB"/>
    <w:rsid w:val="00247E54"/>
    <w:rsid w:val="002507BF"/>
    <w:rsid w:val="00295548"/>
    <w:rsid w:val="002C20D6"/>
    <w:rsid w:val="002E7DA7"/>
    <w:rsid w:val="002F45C9"/>
    <w:rsid w:val="002F531E"/>
    <w:rsid w:val="00300BD6"/>
    <w:rsid w:val="003413AD"/>
    <w:rsid w:val="003E4034"/>
    <w:rsid w:val="00411D47"/>
    <w:rsid w:val="004428F0"/>
    <w:rsid w:val="00452A00"/>
    <w:rsid w:val="00487897"/>
    <w:rsid w:val="006049C6"/>
    <w:rsid w:val="00654D1A"/>
    <w:rsid w:val="00696163"/>
    <w:rsid w:val="006C0DC5"/>
    <w:rsid w:val="006F7808"/>
    <w:rsid w:val="00714F54"/>
    <w:rsid w:val="00736A83"/>
    <w:rsid w:val="00804B40"/>
    <w:rsid w:val="00812D33"/>
    <w:rsid w:val="00823D07"/>
    <w:rsid w:val="00880AA7"/>
    <w:rsid w:val="008C13FB"/>
    <w:rsid w:val="008C7C4F"/>
    <w:rsid w:val="008F19D2"/>
    <w:rsid w:val="0090389B"/>
    <w:rsid w:val="0093015E"/>
    <w:rsid w:val="00937832"/>
    <w:rsid w:val="009460DB"/>
    <w:rsid w:val="00951CAC"/>
    <w:rsid w:val="00993483"/>
    <w:rsid w:val="009A74E6"/>
    <w:rsid w:val="009B6E00"/>
    <w:rsid w:val="009E5D1B"/>
    <w:rsid w:val="009F5F9E"/>
    <w:rsid w:val="00A01638"/>
    <w:rsid w:val="00A35C1E"/>
    <w:rsid w:val="00A562C1"/>
    <w:rsid w:val="00A6205A"/>
    <w:rsid w:val="00A92CF7"/>
    <w:rsid w:val="00AA4712"/>
    <w:rsid w:val="00AB0BF0"/>
    <w:rsid w:val="00AD00C2"/>
    <w:rsid w:val="00B05350"/>
    <w:rsid w:val="00B36BD6"/>
    <w:rsid w:val="00B54892"/>
    <w:rsid w:val="00B70C17"/>
    <w:rsid w:val="00BA2375"/>
    <w:rsid w:val="00BE1BE7"/>
    <w:rsid w:val="00C1274E"/>
    <w:rsid w:val="00C33D50"/>
    <w:rsid w:val="00C45624"/>
    <w:rsid w:val="00C64C4A"/>
    <w:rsid w:val="00C74431"/>
    <w:rsid w:val="00C81A66"/>
    <w:rsid w:val="00C82822"/>
    <w:rsid w:val="00C915AE"/>
    <w:rsid w:val="00C97FC3"/>
    <w:rsid w:val="00CA6E61"/>
    <w:rsid w:val="00CC1B7D"/>
    <w:rsid w:val="00CD0D1C"/>
    <w:rsid w:val="00D00D2A"/>
    <w:rsid w:val="00D6230B"/>
    <w:rsid w:val="00D82140"/>
    <w:rsid w:val="00DC53D9"/>
    <w:rsid w:val="00DD2E05"/>
    <w:rsid w:val="00E07D5E"/>
    <w:rsid w:val="00E15E00"/>
    <w:rsid w:val="00E26261"/>
    <w:rsid w:val="00E27D99"/>
    <w:rsid w:val="00E31D8C"/>
    <w:rsid w:val="00E52042"/>
    <w:rsid w:val="00E52179"/>
    <w:rsid w:val="00E755AD"/>
    <w:rsid w:val="00E82DDE"/>
    <w:rsid w:val="00E977E7"/>
    <w:rsid w:val="00EA7E71"/>
    <w:rsid w:val="00EB4F96"/>
    <w:rsid w:val="00EB5DBF"/>
    <w:rsid w:val="00EC3CF4"/>
    <w:rsid w:val="00EC562D"/>
    <w:rsid w:val="00ED4412"/>
    <w:rsid w:val="00F50E0B"/>
    <w:rsid w:val="00F675D4"/>
    <w:rsid w:val="00F7260E"/>
    <w:rsid w:val="00F9123A"/>
    <w:rsid w:val="00FB6EC0"/>
    <w:rsid w:val="00FE71C9"/>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5204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F9123A"/>
    <w:pPr>
      <w:ind w:left="720"/>
      <w:contextualSpacing/>
    </w:pPr>
  </w:style>
  <w:style w:type="paragraph" w:styleId="Betarp">
    <w:name w:val="No Spacing"/>
    <w:uiPriority w:val="1"/>
    <w:qFormat/>
    <w:rsid w:val="00F9123A"/>
    <w:pPr>
      <w:suppressAutoHyphens/>
      <w:autoSpaceDN w:val="0"/>
      <w:spacing w:after="0" w:line="240" w:lineRule="auto"/>
      <w:textAlignment w:val="baseline"/>
    </w:pPr>
    <w:rPr>
      <w:rFonts w:ascii="Times New Roman" w:eastAsia="Times New Roman" w:hAnsi="Times New Roman" w:cs="Times New Roman"/>
      <w:sz w:val="24"/>
      <w:szCs w:val="20"/>
    </w:rPr>
  </w:style>
  <w:style w:type="paragraph" w:styleId="Debesliotekstas">
    <w:name w:val="Balloon Text"/>
    <w:basedOn w:val="prastasis"/>
    <w:link w:val="DebesliotekstasDiagrama"/>
    <w:uiPriority w:val="99"/>
    <w:semiHidden/>
    <w:unhideWhenUsed/>
    <w:rsid w:val="00951CA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951CAC"/>
    <w:rPr>
      <w:rFonts w:ascii="Tahoma" w:hAnsi="Tahoma" w:cs="Tahoma"/>
      <w:sz w:val="16"/>
      <w:szCs w:val="16"/>
    </w:rPr>
  </w:style>
  <w:style w:type="paragraph" w:styleId="Antrats">
    <w:name w:val="header"/>
    <w:basedOn w:val="prastasis"/>
    <w:link w:val="AntratsDiagrama"/>
    <w:uiPriority w:val="99"/>
    <w:unhideWhenUsed/>
    <w:rsid w:val="00174C02"/>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AntratsDiagrama">
    <w:name w:val="Antraštės Diagrama"/>
    <w:basedOn w:val="Numatytasispastraiposriftas"/>
    <w:link w:val="Antrats"/>
    <w:uiPriority w:val="99"/>
    <w:rsid w:val="00174C02"/>
    <w:rPr>
      <w:rFonts w:ascii="Times New Roman" w:eastAsia="Times New Roman" w:hAnsi="Times New Roman" w:cs="Times New Roman"/>
      <w:sz w:val="24"/>
      <w:szCs w:val="20"/>
    </w:rPr>
  </w:style>
  <w:style w:type="paragraph" w:styleId="Porat">
    <w:name w:val="footer"/>
    <w:basedOn w:val="prastasis"/>
    <w:link w:val="PoratDiagrama"/>
    <w:uiPriority w:val="99"/>
    <w:semiHidden/>
    <w:unhideWhenUsed/>
    <w:rsid w:val="0099348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993483"/>
  </w:style>
</w:styles>
</file>

<file path=word/webSettings.xml><?xml version="1.0" encoding="utf-8"?>
<w:webSettings xmlns:r="http://schemas.openxmlformats.org/officeDocument/2006/relationships" xmlns:w="http://schemas.openxmlformats.org/wordprocessingml/2006/main">
  <w:divs>
    <w:div w:id="604577707">
      <w:bodyDiv w:val="1"/>
      <w:marLeft w:val="0"/>
      <w:marRight w:val="0"/>
      <w:marTop w:val="0"/>
      <w:marBottom w:val="0"/>
      <w:divBdr>
        <w:top w:val="none" w:sz="0" w:space="0" w:color="auto"/>
        <w:left w:val="none" w:sz="0" w:space="0" w:color="auto"/>
        <w:bottom w:val="none" w:sz="0" w:space="0" w:color="auto"/>
        <w:right w:val="none" w:sz="0" w:space="0" w:color="auto"/>
      </w:divBdr>
    </w:div>
    <w:div w:id="83152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FEA50-B938-49C9-AE95-6746E88BE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7903</Words>
  <Characters>4505</Characters>
  <Application>Microsoft Office Word</Application>
  <DocSecurity>0</DocSecurity>
  <Lines>37</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Vaiku centras</dc:creator>
  <cp:lastModifiedBy>Buhalterė</cp:lastModifiedBy>
  <cp:revision>68</cp:revision>
  <dcterms:created xsi:type="dcterms:W3CDTF">2021-03-15T11:35:00Z</dcterms:created>
  <dcterms:modified xsi:type="dcterms:W3CDTF">2021-03-19T07:50:00Z</dcterms:modified>
</cp:coreProperties>
</file>